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35716" w14:textId="52DA5597" w:rsidR="00503109" w:rsidRPr="000C2048" w:rsidRDefault="0059382C" w:rsidP="000C2048">
      <w:pPr>
        <w:spacing w:line="360" w:lineRule="auto"/>
        <w:ind w:firstLine="680"/>
        <w:jc w:val="center"/>
        <w:rPr>
          <w:rFonts w:ascii="Times New Roman" w:hAnsi="Times New Roman"/>
          <w:b/>
          <w:caps/>
          <w:sz w:val="28"/>
          <w:szCs w:val="28"/>
        </w:rPr>
      </w:pPr>
      <w:bookmarkStart w:id="0" w:name="_GoBack"/>
      <w:bookmarkEnd w:id="0"/>
      <w:r>
        <w:rPr>
          <w:rFonts w:ascii="Times New Roman" w:hAnsi="Times New Roman"/>
          <w:b/>
          <w:caps/>
          <w:sz w:val="28"/>
          <w:szCs w:val="28"/>
        </w:rPr>
        <w:t xml:space="preserve">ŠAKIŲ RAJONO SAVIVALDYBĖS </w:t>
      </w:r>
      <w:r w:rsidR="004A3700">
        <w:rPr>
          <w:rFonts w:ascii="Times New Roman" w:hAnsi="Times New Roman"/>
          <w:b/>
          <w:caps/>
          <w:sz w:val="28"/>
          <w:szCs w:val="28"/>
        </w:rPr>
        <w:t>2020</w:t>
      </w:r>
      <w:r w:rsidR="00E94B71">
        <w:rPr>
          <w:rFonts w:ascii="Times New Roman" w:hAnsi="Times New Roman"/>
          <w:b/>
          <w:caps/>
          <w:sz w:val="28"/>
          <w:szCs w:val="28"/>
        </w:rPr>
        <w:t xml:space="preserve"> </w:t>
      </w:r>
      <w:r w:rsidR="004A3700">
        <w:rPr>
          <w:rFonts w:ascii="Times New Roman" w:hAnsi="Times New Roman"/>
          <w:b/>
          <w:caps/>
          <w:sz w:val="28"/>
          <w:szCs w:val="28"/>
        </w:rPr>
        <w:t>METŲ PAŽANGOS</w:t>
      </w:r>
      <w:r w:rsidR="00CE7212" w:rsidRPr="000C2048">
        <w:rPr>
          <w:rFonts w:ascii="Times New Roman" w:hAnsi="Times New Roman"/>
          <w:b/>
          <w:caps/>
          <w:sz w:val="28"/>
          <w:szCs w:val="28"/>
        </w:rPr>
        <w:t xml:space="preserve"> ataskaita </w:t>
      </w:r>
    </w:p>
    <w:p w14:paraId="202373F9" w14:textId="0DB7BA4D" w:rsidR="00222D49" w:rsidRPr="00E048C8" w:rsidRDefault="00E94B71" w:rsidP="00962FB6">
      <w:pPr>
        <w:shd w:val="clear" w:color="auto" w:fill="FFFFFF"/>
        <w:spacing w:before="100" w:beforeAutospacing="1" w:after="100" w:afterAutospacing="1" w:line="360" w:lineRule="auto"/>
        <w:ind w:firstLine="680"/>
        <w:jc w:val="both"/>
        <w:rPr>
          <w:rFonts w:ascii="Times New Roman" w:hAnsi="Times New Roman"/>
          <w:color w:val="333333"/>
          <w:sz w:val="24"/>
          <w:szCs w:val="24"/>
          <w:shd w:val="clear" w:color="auto" w:fill="FFFFFF"/>
        </w:rPr>
      </w:pPr>
      <w:r>
        <w:rPr>
          <w:rFonts w:ascii="Times New Roman" w:hAnsi="Times New Roman"/>
          <w:sz w:val="24"/>
          <w:szCs w:val="24"/>
        </w:rPr>
        <w:t>2020 m. Šakių rajono savivaldybės administracijos švietimo, kultūros ir sporto skyrius savo veiklą vykdė vadovaudamasis Lietuvos Respublikos švietimą reglamentuojančiais dokumentais, Šakių rajono savivaldybės strateginiu plėtros planu</w:t>
      </w:r>
      <w:r w:rsidR="00E048C8">
        <w:rPr>
          <w:rFonts w:ascii="Times New Roman" w:hAnsi="Times New Roman"/>
          <w:sz w:val="24"/>
          <w:szCs w:val="24"/>
        </w:rPr>
        <w:t xml:space="preserve"> </w:t>
      </w:r>
      <w:r>
        <w:rPr>
          <w:rFonts w:ascii="Times New Roman" w:hAnsi="Times New Roman"/>
          <w:sz w:val="24"/>
          <w:szCs w:val="24"/>
        </w:rPr>
        <w:t>bei</w:t>
      </w:r>
      <w:r>
        <w:rPr>
          <w:rFonts w:ascii="Times New Roman" w:hAnsi="Times New Roman"/>
          <w:color w:val="333333"/>
          <w:sz w:val="24"/>
          <w:szCs w:val="24"/>
          <w:shd w:val="clear" w:color="auto" w:fill="FFFFFF"/>
        </w:rPr>
        <w:t> rajono savivaldybės švietimo įstaigų tin</w:t>
      </w:r>
      <w:r w:rsidR="00E048C8">
        <w:rPr>
          <w:rFonts w:ascii="Times New Roman" w:hAnsi="Times New Roman"/>
          <w:color w:val="333333"/>
          <w:sz w:val="24"/>
          <w:szCs w:val="24"/>
          <w:shd w:val="clear" w:color="auto" w:fill="FFFFFF"/>
        </w:rPr>
        <w:t>k</w:t>
      </w:r>
      <w:r>
        <w:rPr>
          <w:rFonts w:ascii="Times New Roman" w:hAnsi="Times New Roman"/>
          <w:color w:val="333333"/>
          <w:sz w:val="24"/>
          <w:szCs w:val="24"/>
          <w:shd w:val="clear" w:color="auto" w:fill="FFFFFF"/>
        </w:rPr>
        <w:t>lo</w:t>
      </w:r>
      <w:r w:rsidR="00E048C8">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pertvarkos bendruoju planu.</w:t>
      </w:r>
      <w:r>
        <w:rPr>
          <w:rFonts w:ascii="Times New Roman" w:hAnsi="Times New Roman"/>
          <w:sz w:val="24"/>
          <w:szCs w:val="24"/>
        </w:rPr>
        <w:t xml:space="preserve"> Perėjimas prie nuotolinio mokymo 2020 m. </w:t>
      </w:r>
      <w:r w:rsidR="00653B6A">
        <w:rPr>
          <w:rFonts w:ascii="Times New Roman" w:hAnsi="Times New Roman"/>
          <w:sz w:val="24"/>
          <w:szCs w:val="24"/>
        </w:rPr>
        <w:t xml:space="preserve">dėl Covid-19 pandemijos </w:t>
      </w:r>
      <w:r>
        <w:rPr>
          <w:rFonts w:ascii="Times New Roman" w:hAnsi="Times New Roman"/>
          <w:sz w:val="24"/>
          <w:szCs w:val="24"/>
        </w:rPr>
        <w:t>tapo pagrindiniu iššūkiu</w:t>
      </w:r>
      <w:r w:rsidR="00653B6A">
        <w:rPr>
          <w:rFonts w:ascii="Times New Roman" w:hAnsi="Times New Roman"/>
          <w:sz w:val="24"/>
          <w:szCs w:val="24"/>
        </w:rPr>
        <w:t xml:space="preserve"> rajono švietimo įstaigoms. </w:t>
      </w:r>
      <w:r>
        <w:rPr>
          <w:rFonts w:ascii="Times New Roman" w:hAnsi="Times New Roman"/>
          <w:sz w:val="24"/>
          <w:szCs w:val="24"/>
        </w:rPr>
        <w:t xml:space="preserve"> Dėl pandemijos </w:t>
      </w:r>
      <w:r w:rsidR="00653B6A">
        <w:rPr>
          <w:rFonts w:ascii="Times New Roman" w:hAnsi="Times New Roman"/>
          <w:sz w:val="24"/>
          <w:szCs w:val="24"/>
        </w:rPr>
        <w:t xml:space="preserve">nevyko  pagrindinio ugdymo pasiekimų patikrinimas,  </w:t>
      </w:r>
      <w:r>
        <w:rPr>
          <w:rFonts w:ascii="Times New Roman" w:hAnsi="Times New Roman"/>
          <w:sz w:val="24"/>
          <w:szCs w:val="24"/>
        </w:rPr>
        <w:t>nacionalini</w:t>
      </w:r>
      <w:r w:rsidR="00653B6A">
        <w:rPr>
          <w:rFonts w:ascii="Times New Roman" w:hAnsi="Times New Roman"/>
          <w:sz w:val="24"/>
          <w:szCs w:val="24"/>
        </w:rPr>
        <w:t>s</w:t>
      </w:r>
      <w:r>
        <w:rPr>
          <w:rFonts w:ascii="Times New Roman" w:hAnsi="Times New Roman"/>
          <w:sz w:val="24"/>
          <w:szCs w:val="24"/>
        </w:rPr>
        <w:t xml:space="preserve"> mokinių pasiekimų patikrinim</w:t>
      </w:r>
      <w:r w:rsidR="00653B6A">
        <w:rPr>
          <w:rFonts w:ascii="Times New Roman" w:hAnsi="Times New Roman"/>
          <w:sz w:val="24"/>
          <w:szCs w:val="24"/>
        </w:rPr>
        <w:t xml:space="preserve">as vykdomas nuotoliniu būdu. </w:t>
      </w:r>
    </w:p>
    <w:p w14:paraId="0B24EAEE" w14:textId="0A9CB559" w:rsidR="00503109" w:rsidRPr="00653B6A" w:rsidRDefault="00222D49" w:rsidP="00653B6A">
      <w:pPr>
        <w:pStyle w:val="Sraopastraipa"/>
        <w:numPr>
          <w:ilvl w:val="0"/>
          <w:numId w:val="2"/>
        </w:numPr>
        <w:suppressAutoHyphens/>
        <w:spacing w:after="0" w:line="360" w:lineRule="auto"/>
        <w:rPr>
          <w:rFonts w:ascii="Times New Roman" w:eastAsia="Times New Roman" w:hAnsi="Times New Roman"/>
          <w:sz w:val="24"/>
          <w:szCs w:val="24"/>
          <w:lang w:eastAsia="ar-SA"/>
        </w:rPr>
      </w:pPr>
      <w:r w:rsidRPr="00653B6A">
        <w:rPr>
          <w:rFonts w:ascii="Times New Roman" w:eastAsia="Times New Roman" w:hAnsi="Times New Roman"/>
          <w:sz w:val="24"/>
          <w:szCs w:val="24"/>
          <w:lang w:eastAsia="ar-SA"/>
        </w:rPr>
        <w:t>Šakių rajono savivaldybės švietimo įstaigų, struktūros, mokinių ir mokytojų pokyčiai:</w:t>
      </w:r>
    </w:p>
    <w:tbl>
      <w:tblPr>
        <w:tblW w:w="10320" w:type="dxa"/>
        <w:tblInd w:w="-572" w:type="dxa"/>
        <w:tblLayout w:type="fixed"/>
        <w:tblLook w:val="04A0" w:firstRow="1" w:lastRow="0" w:firstColumn="1" w:lastColumn="0" w:noHBand="0" w:noVBand="1"/>
      </w:tblPr>
      <w:tblGrid>
        <w:gridCol w:w="3544"/>
        <w:gridCol w:w="1105"/>
        <w:gridCol w:w="1134"/>
        <w:gridCol w:w="993"/>
        <w:gridCol w:w="992"/>
        <w:gridCol w:w="1276"/>
        <w:gridCol w:w="1276"/>
      </w:tblGrid>
      <w:tr w:rsidR="00217813" w:rsidRPr="00793DA0" w14:paraId="1C725869" w14:textId="77777777" w:rsidTr="007E100A">
        <w:tc>
          <w:tcPr>
            <w:tcW w:w="3544" w:type="dxa"/>
            <w:tcBorders>
              <w:top w:val="single" w:sz="4" w:space="0" w:color="000000"/>
              <w:left w:val="single" w:sz="4" w:space="0" w:color="000000"/>
              <w:bottom w:val="single" w:sz="4" w:space="0" w:color="000000"/>
              <w:right w:val="nil"/>
            </w:tcBorders>
          </w:tcPr>
          <w:p w14:paraId="22556D47" w14:textId="77777777" w:rsidR="00217813" w:rsidRPr="00793DA0" w:rsidRDefault="00217813" w:rsidP="00793DA0">
            <w:pPr>
              <w:suppressAutoHyphens/>
              <w:snapToGrid w:val="0"/>
              <w:spacing w:after="0" w:line="240" w:lineRule="auto"/>
              <w:jc w:val="both"/>
              <w:rPr>
                <w:rFonts w:ascii="Times New Roman" w:eastAsia="Times New Roman" w:hAnsi="Times New Roman"/>
                <w:lang w:eastAsia="ar-SA" w:bidi="lo-LA"/>
              </w:rPr>
            </w:pPr>
          </w:p>
        </w:tc>
        <w:tc>
          <w:tcPr>
            <w:tcW w:w="1105" w:type="dxa"/>
            <w:tcBorders>
              <w:top w:val="single" w:sz="4" w:space="0" w:color="000000"/>
              <w:left w:val="single" w:sz="4" w:space="0" w:color="000000"/>
              <w:bottom w:val="single" w:sz="4" w:space="0" w:color="000000"/>
              <w:right w:val="nil"/>
            </w:tcBorders>
          </w:tcPr>
          <w:p w14:paraId="424DF4D7"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2015-2016 m.</w:t>
            </w:r>
          </w:p>
        </w:tc>
        <w:tc>
          <w:tcPr>
            <w:tcW w:w="1134" w:type="dxa"/>
            <w:tcBorders>
              <w:top w:val="single" w:sz="4" w:space="0" w:color="000000"/>
              <w:left w:val="single" w:sz="4" w:space="0" w:color="000000"/>
              <w:bottom w:val="single" w:sz="4" w:space="0" w:color="000000"/>
              <w:right w:val="single" w:sz="4" w:space="0" w:color="auto"/>
            </w:tcBorders>
          </w:tcPr>
          <w:p w14:paraId="43B6B0D9"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2016-2017 m.</w:t>
            </w:r>
          </w:p>
        </w:tc>
        <w:tc>
          <w:tcPr>
            <w:tcW w:w="993" w:type="dxa"/>
            <w:tcBorders>
              <w:top w:val="single" w:sz="4" w:space="0" w:color="000000"/>
              <w:left w:val="single" w:sz="4" w:space="0" w:color="auto"/>
              <w:bottom w:val="single" w:sz="4" w:space="0" w:color="000000"/>
              <w:right w:val="single" w:sz="4" w:space="0" w:color="auto"/>
            </w:tcBorders>
          </w:tcPr>
          <w:p w14:paraId="52AB5F61"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2017-2018 m.</w:t>
            </w:r>
          </w:p>
        </w:tc>
        <w:tc>
          <w:tcPr>
            <w:tcW w:w="992" w:type="dxa"/>
            <w:tcBorders>
              <w:top w:val="single" w:sz="4" w:space="0" w:color="000000"/>
              <w:left w:val="single" w:sz="4" w:space="0" w:color="auto"/>
              <w:bottom w:val="single" w:sz="4" w:space="0" w:color="000000"/>
              <w:right w:val="single" w:sz="4" w:space="0" w:color="000000"/>
            </w:tcBorders>
          </w:tcPr>
          <w:p w14:paraId="1376F152"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2018-2019 m. m.</w:t>
            </w:r>
          </w:p>
        </w:tc>
        <w:tc>
          <w:tcPr>
            <w:tcW w:w="1276" w:type="dxa"/>
            <w:tcBorders>
              <w:top w:val="single" w:sz="4" w:space="0" w:color="000000"/>
              <w:left w:val="single" w:sz="4" w:space="0" w:color="auto"/>
              <w:bottom w:val="single" w:sz="4" w:space="0" w:color="000000"/>
              <w:right w:val="single" w:sz="4" w:space="0" w:color="000000"/>
            </w:tcBorders>
          </w:tcPr>
          <w:p w14:paraId="55148B8A"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2019-2020 m. m.</w:t>
            </w:r>
          </w:p>
        </w:tc>
        <w:tc>
          <w:tcPr>
            <w:tcW w:w="1276" w:type="dxa"/>
            <w:tcBorders>
              <w:top w:val="single" w:sz="4" w:space="0" w:color="000000"/>
              <w:left w:val="single" w:sz="4" w:space="0" w:color="auto"/>
              <w:bottom w:val="single" w:sz="4" w:space="0" w:color="000000"/>
              <w:right w:val="single" w:sz="4" w:space="0" w:color="000000"/>
            </w:tcBorders>
          </w:tcPr>
          <w:p w14:paraId="103A022E"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 xml:space="preserve">2020-2021 </w:t>
            </w:r>
            <w:proofErr w:type="spellStart"/>
            <w:r w:rsidRPr="00793DA0">
              <w:rPr>
                <w:rFonts w:ascii="Times New Roman" w:eastAsia="Times New Roman" w:hAnsi="Times New Roman"/>
                <w:lang w:eastAsia="ar-SA" w:bidi="lo-LA"/>
              </w:rPr>
              <w:t>m.m</w:t>
            </w:r>
            <w:proofErr w:type="spellEnd"/>
            <w:r w:rsidRPr="00793DA0">
              <w:rPr>
                <w:rFonts w:ascii="Times New Roman" w:eastAsia="Times New Roman" w:hAnsi="Times New Roman"/>
                <w:lang w:eastAsia="ar-SA" w:bidi="lo-LA"/>
              </w:rPr>
              <w:t>.</w:t>
            </w:r>
          </w:p>
        </w:tc>
      </w:tr>
      <w:tr w:rsidR="00217813" w:rsidRPr="00793DA0" w14:paraId="101775D6" w14:textId="77777777" w:rsidTr="007E100A">
        <w:tc>
          <w:tcPr>
            <w:tcW w:w="3544" w:type="dxa"/>
            <w:tcBorders>
              <w:top w:val="single" w:sz="4" w:space="0" w:color="000000"/>
              <w:left w:val="single" w:sz="4" w:space="0" w:color="000000"/>
              <w:bottom w:val="single" w:sz="4" w:space="0" w:color="000000"/>
              <w:right w:val="nil"/>
            </w:tcBorders>
            <w:hideMark/>
          </w:tcPr>
          <w:p w14:paraId="69B66260"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Iš viso švietimo įstaigų:</w:t>
            </w:r>
          </w:p>
        </w:tc>
        <w:tc>
          <w:tcPr>
            <w:tcW w:w="1105" w:type="dxa"/>
            <w:tcBorders>
              <w:top w:val="single" w:sz="4" w:space="0" w:color="000000"/>
              <w:left w:val="single" w:sz="4" w:space="0" w:color="000000"/>
              <w:bottom w:val="single" w:sz="4" w:space="0" w:color="000000"/>
              <w:right w:val="nil"/>
            </w:tcBorders>
          </w:tcPr>
          <w:p w14:paraId="14E8D97D"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21</w:t>
            </w:r>
          </w:p>
        </w:tc>
        <w:tc>
          <w:tcPr>
            <w:tcW w:w="1134" w:type="dxa"/>
            <w:tcBorders>
              <w:top w:val="single" w:sz="4" w:space="0" w:color="000000"/>
              <w:left w:val="single" w:sz="4" w:space="0" w:color="000000"/>
              <w:bottom w:val="single" w:sz="4" w:space="0" w:color="000000"/>
              <w:right w:val="single" w:sz="4" w:space="0" w:color="auto"/>
            </w:tcBorders>
          </w:tcPr>
          <w:p w14:paraId="43EC575E"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21</w:t>
            </w:r>
          </w:p>
        </w:tc>
        <w:tc>
          <w:tcPr>
            <w:tcW w:w="993" w:type="dxa"/>
            <w:tcBorders>
              <w:top w:val="single" w:sz="4" w:space="0" w:color="000000"/>
              <w:left w:val="single" w:sz="4" w:space="0" w:color="auto"/>
              <w:bottom w:val="single" w:sz="4" w:space="0" w:color="000000"/>
              <w:right w:val="single" w:sz="4" w:space="0" w:color="auto"/>
            </w:tcBorders>
          </w:tcPr>
          <w:p w14:paraId="5CE08B83"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21</w:t>
            </w:r>
          </w:p>
        </w:tc>
        <w:tc>
          <w:tcPr>
            <w:tcW w:w="992" w:type="dxa"/>
            <w:tcBorders>
              <w:top w:val="single" w:sz="4" w:space="0" w:color="000000"/>
              <w:left w:val="single" w:sz="4" w:space="0" w:color="auto"/>
              <w:bottom w:val="single" w:sz="4" w:space="0" w:color="000000"/>
              <w:right w:val="single" w:sz="4" w:space="0" w:color="000000"/>
            </w:tcBorders>
          </w:tcPr>
          <w:p w14:paraId="2D54FCAE"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20</w:t>
            </w:r>
          </w:p>
        </w:tc>
        <w:tc>
          <w:tcPr>
            <w:tcW w:w="1276" w:type="dxa"/>
            <w:tcBorders>
              <w:top w:val="single" w:sz="4" w:space="0" w:color="000000"/>
              <w:left w:val="single" w:sz="4" w:space="0" w:color="auto"/>
              <w:bottom w:val="single" w:sz="4" w:space="0" w:color="000000"/>
              <w:right w:val="single" w:sz="4" w:space="0" w:color="000000"/>
            </w:tcBorders>
          </w:tcPr>
          <w:p w14:paraId="306E5BC1"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18</w:t>
            </w:r>
          </w:p>
        </w:tc>
        <w:tc>
          <w:tcPr>
            <w:tcW w:w="1276" w:type="dxa"/>
            <w:tcBorders>
              <w:top w:val="single" w:sz="4" w:space="0" w:color="000000"/>
              <w:left w:val="single" w:sz="4" w:space="0" w:color="auto"/>
              <w:bottom w:val="single" w:sz="4" w:space="0" w:color="000000"/>
              <w:right w:val="single" w:sz="4" w:space="0" w:color="000000"/>
            </w:tcBorders>
          </w:tcPr>
          <w:p w14:paraId="14C2CBF7"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17</w:t>
            </w:r>
          </w:p>
        </w:tc>
      </w:tr>
      <w:tr w:rsidR="00217813" w:rsidRPr="00793DA0" w14:paraId="506BC0A8" w14:textId="77777777" w:rsidTr="007E100A">
        <w:tc>
          <w:tcPr>
            <w:tcW w:w="3544" w:type="dxa"/>
            <w:tcBorders>
              <w:top w:val="single" w:sz="4" w:space="0" w:color="000000"/>
              <w:left w:val="single" w:sz="4" w:space="0" w:color="000000"/>
              <w:bottom w:val="single" w:sz="4" w:space="0" w:color="000000"/>
              <w:right w:val="nil"/>
            </w:tcBorders>
            <w:hideMark/>
          </w:tcPr>
          <w:p w14:paraId="6F104192"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Iš jų:</w:t>
            </w:r>
          </w:p>
        </w:tc>
        <w:tc>
          <w:tcPr>
            <w:tcW w:w="1105" w:type="dxa"/>
            <w:tcBorders>
              <w:top w:val="single" w:sz="4" w:space="0" w:color="000000"/>
              <w:left w:val="single" w:sz="4" w:space="0" w:color="000000"/>
              <w:bottom w:val="single" w:sz="4" w:space="0" w:color="000000"/>
              <w:right w:val="nil"/>
            </w:tcBorders>
          </w:tcPr>
          <w:p w14:paraId="5DB06C08"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1134" w:type="dxa"/>
            <w:tcBorders>
              <w:top w:val="single" w:sz="4" w:space="0" w:color="000000"/>
              <w:left w:val="single" w:sz="4" w:space="0" w:color="000000"/>
              <w:bottom w:val="single" w:sz="4" w:space="0" w:color="000000"/>
              <w:right w:val="single" w:sz="4" w:space="0" w:color="auto"/>
            </w:tcBorders>
          </w:tcPr>
          <w:p w14:paraId="542D619F"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993" w:type="dxa"/>
            <w:tcBorders>
              <w:top w:val="single" w:sz="4" w:space="0" w:color="000000"/>
              <w:left w:val="single" w:sz="4" w:space="0" w:color="auto"/>
              <w:bottom w:val="single" w:sz="4" w:space="0" w:color="000000"/>
              <w:right w:val="single" w:sz="4" w:space="0" w:color="auto"/>
            </w:tcBorders>
          </w:tcPr>
          <w:p w14:paraId="6C06EE1F"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992" w:type="dxa"/>
            <w:tcBorders>
              <w:top w:val="single" w:sz="4" w:space="0" w:color="000000"/>
              <w:left w:val="single" w:sz="4" w:space="0" w:color="auto"/>
              <w:bottom w:val="single" w:sz="4" w:space="0" w:color="000000"/>
              <w:right w:val="single" w:sz="4" w:space="0" w:color="000000"/>
            </w:tcBorders>
          </w:tcPr>
          <w:p w14:paraId="60EA018A"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1276" w:type="dxa"/>
            <w:tcBorders>
              <w:top w:val="single" w:sz="4" w:space="0" w:color="000000"/>
              <w:left w:val="single" w:sz="4" w:space="0" w:color="auto"/>
              <w:bottom w:val="single" w:sz="4" w:space="0" w:color="000000"/>
              <w:right w:val="single" w:sz="4" w:space="0" w:color="000000"/>
            </w:tcBorders>
          </w:tcPr>
          <w:p w14:paraId="0C49E2BA"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1276" w:type="dxa"/>
            <w:tcBorders>
              <w:top w:val="single" w:sz="4" w:space="0" w:color="000000"/>
              <w:left w:val="single" w:sz="4" w:space="0" w:color="auto"/>
              <w:bottom w:val="single" w:sz="4" w:space="0" w:color="000000"/>
              <w:right w:val="single" w:sz="4" w:space="0" w:color="000000"/>
            </w:tcBorders>
          </w:tcPr>
          <w:p w14:paraId="098BBA03"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r>
      <w:tr w:rsidR="00217813" w:rsidRPr="00793DA0" w14:paraId="661E21C7" w14:textId="77777777" w:rsidTr="007E100A">
        <w:tc>
          <w:tcPr>
            <w:tcW w:w="3544" w:type="dxa"/>
            <w:tcBorders>
              <w:top w:val="single" w:sz="4" w:space="0" w:color="000000"/>
              <w:left w:val="single" w:sz="4" w:space="0" w:color="000000"/>
              <w:bottom w:val="single" w:sz="4" w:space="0" w:color="000000"/>
              <w:right w:val="nil"/>
            </w:tcBorders>
            <w:hideMark/>
          </w:tcPr>
          <w:p w14:paraId="50CAD661"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Gimnazijos</w:t>
            </w:r>
          </w:p>
        </w:tc>
        <w:tc>
          <w:tcPr>
            <w:tcW w:w="1105" w:type="dxa"/>
            <w:tcBorders>
              <w:top w:val="single" w:sz="4" w:space="0" w:color="000000"/>
              <w:left w:val="single" w:sz="4" w:space="0" w:color="000000"/>
              <w:bottom w:val="single" w:sz="4" w:space="0" w:color="000000"/>
              <w:right w:val="nil"/>
            </w:tcBorders>
          </w:tcPr>
          <w:p w14:paraId="108F2FEB"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4</w:t>
            </w:r>
          </w:p>
        </w:tc>
        <w:tc>
          <w:tcPr>
            <w:tcW w:w="1134" w:type="dxa"/>
            <w:tcBorders>
              <w:top w:val="single" w:sz="4" w:space="0" w:color="000000"/>
              <w:left w:val="single" w:sz="4" w:space="0" w:color="000000"/>
              <w:bottom w:val="single" w:sz="4" w:space="0" w:color="000000"/>
              <w:right w:val="single" w:sz="4" w:space="0" w:color="auto"/>
            </w:tcBorders>
          </w:tcPr>
          <w:p w14:paraId="602DF454"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4</w:t>
            </w:r>
          </w:p>
        </w:tc>
        <w:tc>
          <w:tcPr>
            <w:tcW w:w="993" w:type="dxa"/>
            <w:tcBorders>
              <w:top w:val="single" w:sz="4" w:space="0" w:color="000000"/>
              <w:left w:val="single" w:sz="4" w:space="0" w:color="auto"/>
              <w:bottom w:val="single" w:sz="4" w:space="0" w:color="000000"/>
              <w:right w:val="single" w:sz="4" w:space="0" w:color="auto"/>
            </w:tcBorders>
          </w:tcPr>
          <w:p w14:paraId="5E032FED"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4</w:t>
            </w:r>
          </w:p>
        </w:tc>
        <w:tc>
          <w:tcPr>
            <w:tcW w:w="992" w:type="dxa"/>
            <w:tcBorders>
              <w:top w:val="single" w:sz="4" w:space="0" w:color="000000"/>
              <w:left w:val="single" w:sz="4" w:space="0" w:color="auto"/>
              <w:bottom w:val="single" w:sz="4" w:space="0" w:color="000000"/>
              <w:right w:val="single" w:sz="4" w:space="0" w:color="000000"/>
            </w:tcBorders>
          </w:tcPr>
          <w:p w14:paraId="3B528924"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4</w:t>
            </w:r>
          </w:p>
        </w:tc>
        <w:tc>
          <w:tcPr>
            <w:tcW w:w="1276" w:type="dxa"/>
            <w:tcBorders>
              <w:top w:val="single" w:sz="4" w:space="0" w:color="000000"/>
              <w:left w:val="single" w:sz="4" w:space="0" w:color="auto"/>
              <w:bottom w:val="single" w:sz="4" w:space="0" w:color="000000"/>
              <w:right w:val="single" w:sz="4" w:space="0" w:color="000000"/>
            </w:tcBorders>
          </w:tcPr>
          <w:p w14:paraId="6863EF16"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4</w:t>
            </w:r>
          </w:p>
        </w:tc>
        <w:tc>
          <w:tcPr>
            <w:tcW w:w="1276" w:type="dxa"/>
            <w:tcBorders>
              <w:top w:val="single" w:sz="4" w:space="0" w:color="000000"/>
              <w:left w:val="single" w:sz="4" w:space="0" w:color="auto"/>
              <w:bottom w:val="single" w:sz="4" w:space="0" w:color="000000"/>
              <w:right w:val="single" w:sz="4" w:space="0" w:color="000000"/>
            </w:tcBorders>
          </w:tcPr>
          <w:p w14:paraId="5CD803FE"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4</w:t>
            </w:r>
          </w:p>
        </w:tc>
      </w:tr>
      <w:tr w:rsidR="00217813" w:rsidRPr="00793DA0" w14:paraId="5C264F84" w14:textId="77777777" w:rsidTr="007E100A">
        <w:tc>
          <w:tcPr>
            <w:tcW w:w="3544" w:type="dxa"/>
            <w:tcBorders>
              <w:top w:val="single" w:sz="4" w:space="0" w:color="000000"/>
              <w:left w:val="single" w:sz="4" w:space="0" w:color="000000"/>
              <w:bottom w:val="single" w:sz="4" w:space="0" w:color="000000"/>
              <w:right w:val="nil"/>
            </w:tcBorders>
            <w:hideMark/>
          </w:tcPr>
          <w:p w14:paraId="2D02CED3"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Vidurinės mokyklos</w:t>
            </w:r>
          </w:p>
        </w:tc>
        <w:tc>
          <w:tcPr>
            <w:tcW w:w="1105" w:type="dxa"/>
            <w:tcBorders>
              <w:top w:val="single" w:sz="4" w:space="0" w:color="000000"/>
              <w:left w:val="single" w:sz="4" w:space="0" w:color="000000"/>
              <w:bottom w:val="single" w:sz="4" w:space="0" w:color="000000"/>
              <w:right w:val="nil"/>
            </w:tcBorders>
          </w:tcPr>
          <w:p w14:paraId="5FC52DF9"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w:t>
            </w:r>
          </w:p>
        </w:tc>
        <w:tc>
          <w:tcPr>
            <w:tcW w:w="1134" w:type="dxa"/>
            <w:tcBorders>
              <w:top w:val="single" w:sz="4" w:space="0" w:color="000000"/>
              <w:left w:val="single" w:sz="4" w:space="0" w:color="000000"/>
              <w:bottom w:val="single" w:sz="4" w:space="0" w:color="000000"/>
              <w:right w:val="single" w:sz="4" w:space="0" w:color="auto"/>
            </w:tcBorders>
          </w:tcPr>
          <w:p w14:paraId="2A818193"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w:t>
            </w:r>
          </w:p>
        </w:tc>
        <w:tc>
          <w:tcPr>
            <w:tcW w:w="993" w:type="dxa"/>
            <w:tcBorders>
              <w:top w:val="single" w:sz="4" w:space="0" w:color="000000"/>
              <w:left w:val="single" w:sz="4" w:space="0" w:color="auto"/>
              <w:bottom w:val="single" w:sz="4" w:space="0" w:color="000000"/>
              <w:right w:val="single" w:sz="4" w:space="0" w:color="auto"/>
            </w:tcBorders>
          </w:tcPr>
          <w:p w14:paraId="4554AF41"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w:t>
            </w:r>
          </w:p>
        </w:tc>
        <w:tc>
          <w:tcPr>
            <w:tcW w:w="992" w:type="dxa"/>
            <w:tcBorders>
              <w:top w:val="single" w:sz="4" w:space="0" w:color="000000"/>
              <w:left w:val="single" w:sz="4" w:space="0" w:color="auto"/>
              <w:bottom w:val="single" w:sz="4" w:space="0" w:color="000000"/>
              <w:right w:val="single" w:sz="4" w:space="0" w:color="000000"/>
            </w:tcBorders>
          </w:tcPr>
          <w:p w14:paraId="5CD43C0F"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w:t>
            </w:r>
          </w:p>
        </w:tc>
        <w:tc>
          <w:tcPr>
            <w:tcW w:w="1276" w:type="dxa"/>
            <w:tcBorders>
              <w:top w:val="single" w:sz="4" w:space="0" w:color="000000"/>
              <w:left w:val="single" w:sz="4" w:space="0" w:color="auto"/>
              <w:bottom w:val="single" w:sz="4" w:space="0" w:color="000000"/>
              <w:right w:val="single" w:sz="4" w:space="0" w:color="000000"/>
            </w:tcBorders>
          </w:tcPr>
          <w:p w14:paraId="5510F76C"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w:t>
            </w:r>
          </w:p>
        </w:tc>
        <w:tc>
          <w:tcPr>
            <w:tcW w:w="1276" w:type="dxa"/>
            <w:tcBorders>
              <w:top w:val="single" w:sz="4" w:space="0" w:color="000000"/>
              <w:left w:val="single" w:sz="4" w:space="0" w:color="auto"/>
              <w:bottom w:val="single" w:sz="4" w:space="0" w:color="000000"/>
              <w:right w:val="single" w:sz="4" w:space="0" w:color="000000"/>
            </w:tcBorders>
          </w:tcPr>
          <w:p w14:paraId="06F0BA43"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w:t>
            </w:r>
          </w:p>
        </w:tc>
      </w:tr>
      <w:tr w:rsidR="00217813" w:rsidRPr="00793DA0" w14:paraId="62B3978B" w14:textId="77777777" w:rsidTr="007E100A">
        <w:tc>
          <w:tcPr>
            <w:tcW w:w="3544" w:type="dxa"/>
            <w:tcBorders>
              <w:top w:val="single" w:sz="4" w:space="0" w:color="000000"/>
              <w:left w:val="single" w:sz="4" w:space="0" w:color="000000"/>
              <w:bottom w:val="single" w:sz="4" w:space="0" w:color="000000"/>
              <w:right w:val="nil"/>
            </w:tcBorders>
            <w:hideMark/>
          </w:tcPr>
          <w:p w14:paraId="44C5571D"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Pagrindinės mokyklos</w:t>
            </w:r>
          </w:p>
        </w:tc>
        <w:tc>
          <w:tcPr>
            <w:tcW w:w="1105" w:type="dxa"/>
            <w:tcBorders>
              <w:top w:val="single" w:sz="4" w:space="0" w:color="000000"/>
              <w:left w:val="single" w:sz="4" w:space="0" w:color="000000"/>
              <w:bottom w:val="single" w:sz="4" w:space="0" w:color="000000"/>
              <w:right w:val="nil"/>
            </w:tcBorders>
          </w:tcPr>
          <w:p w14:paraId="61ABDD68"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7</w:t>
            </w:r>
          </w:p>
        </w:tc>
        <w:tc>
          <w:tcPr>
            <w:tcW w:w="1134" w:type="dxa"/>
            <w:tcBorders>
              <w:top w:val="single" w:sz="4" w:space="0" w:color="000000"/>
              <w:left w:val="single" w:sz="4" w:space="0" w:color="000000"/>
              <w:bottom w:val="single" w:sz="4" w:space="0" w:color="000000"/>
              <w:right w:val="single" w:sz="4" w:space="0" w:color="auto"/>
            </w:tcBorders>
          </w:tcPr>
          <w:p w14:paraId="1959D1E0"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6</w:t>
            </w:r>
          </w:p>
        </w:tc>
        <w:tc>
          <w:tcPr>
            <w:tcW w:w="993" w:type="dxa"/>
            <w:tcBorders>
              <w:top w:val="single" w:sz="4" w:space="0" w:color="000000"/>
              <w:left w:val="single" w:sz="4" w:space="0" w:color="auto"/>
              <w:bottom w:val="single" w:sz="4" w:space="0" w:color="000000"/>
              <w:right w:val="single" w:sz="4" w:space="0" w:color="auto"/>
            </w:tcBorders>
          </w:tcPr>
          <w:p w14:paraId="25D531DA"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5</w:t>
            </w:r>
          </w:p>
        </w:tc>
        <w:tc>
          <w:tcPr>
            <w:tcW w:w="992" w:type="dxa"/>
            <w:tcBorders>
              <w:top w:val="single" w:sz="4" w:space="0" w:color="000000"/>
              <w:left w:val="single" w:sz="4" w:space="0" w:color="auto"/>
              <w:bottom w:val="single" w:sz="4" w:space="0" w:color="000000"/>
              <w:right w:val="single" w:sz="4" w:space="0" w:color="000000"/>
            </w:tcBorders>
          </w:tcPr>
          <w:p w14:paraId="7EE649DD"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5</w:t>
            </w:r>
          </w:p>
        </w:tc>
        <w:tc>
          <w:tcPr>
            <w:tcW w:w="1276" w:type="dxa"/>
            <w:tcBorders>
              <w:top w:val="single" w:sz="4" w:space="0" w:color="000000"/>
              <w:left w:val="single" w:sz="4" w:space="0" w:color="auto"/>
              <w:bottom w:val="single" w:sz="4" w:space="0" w:color="000000"/>
              <w:right w:val="single" w:sz="4" w:space="0" w:color="000000"/>
            </w:tcBorders>
          </w:tcPr>
          <w:p w14:paraId="63ACA309"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5</w:t>
            </w:r>
          </w:p>
        </w:tc>
        <w:tc>
          <w:tcPr>
            <w:tcW w:w="1276" w:type="dxa"/>
            <w:tcBorders>
              <w:top w:val="single" w:sz="4" w:space="0" w:color="000000"/>
              <w:left w:val="single" w:sz="4" w:space="0" w:color="auto"/>
              <w:bottom w:val="single" w:sz="4" w:space="0" w:color="000000"/>
              <w:right w:val="single" w:sz="4" w:space="0" w:color="000000"/>
            </w:tcBorders>
          </w:tcPr>
          <w:p w14:paraId="70F784EE"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4</w:t>
            </w:r>
          </w:p>
        </w:tc>
      </w:tr>
      <w:tr w:rsidR="00217813" w:rsidRPr="00793DA0" w14:paraId="4381B69F" w14:textId="77777777" w:rsidTr="007E100A">
        <w:tc>
          <w:tcPr>
            <w:tcW w:w="3544" w:type="dxa"/>
            <w:tcBorders>
              <w:top w:val="single" w:sz="4" w:space="0" w:color="000000"/>
              <w:left w:val="single" w:sz="4" w:space="0" w:color="000000"/>
              <w:bottom w:val="single" w:sz="4" w:space="0" w:color="000000"/>
              <w:right w:val="nil"/>
            </w:tcBorders>
            <w:hideMark/>
          </w:tcPr>
          <w:p w14:paraId="1EC99DB8"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Mokykla-daugiafunkcis centras</w:t>
            </w:r>
          </w:p>
        </w:tc>
        <w:tc>
          <w:tcPr>
            <w:tcW w:w="1105" w:type="dxa"/>
            <w:tcBorders>
              <w:top w:val="single" w:sz="4" w:space="0" w:color="000000"/>
              <w:left w:val="single" w:sz="4" w:space="0" w:color="000000"/>
              <w:bottom w:val="single" w:sz="4" w:space="0" w:color="000000"/>
              <w:right w:val="nil"/>
            </w:tcBorders>
          </w:tcPr>
          <w:p w14:paraId="37B456BD"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w:t>
            </w:r>
          </w:p>
        </w:tc>
        <w:tc>
          <w:tcPr>
            <w:tcW w:w="1134" w:type="dxa"/>
            <w:tcBorders>
              <w:top w:val="single" w:sz="4" w:space="0" w:color="000000"/>
              <w:left w:val="single" w:sz="4" w:space="0" w:color="000000"/>
              <w:bottom w:val="single" w:sz="4" w:space="0" w:color="000000"/>
              <w:right w:val="single" w:sz="4" w:space="0" w:color="auto"/>
            </w:tcBorders>
          </w:tcPr>
          <w:p w14:paraId="1C7061A9"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w:t>
            </w:r>
          </w:p>
        </w:tc>
        <w:tc>
          <w:tcPr>
            <w:tcW w:w="993" w:type="dxa"/>
            <w:tcBorders>
              <w:top w:val="single" w:sz="4" w:space="0" w:color="000000"/>
              <w:left w:val="single" w:sz="4" w:space="0" w:color="auto"/>
              <w:bottom w:val="single" w:sz="4" w:space="0" w:color="000000"/>
              <w:right w:val="single" w:sz="4" w:space="0" w:color="auto"/>
            </w:tcBorders>
          </w:tcPr>
          <w:p w14:paraId="1E5F516F"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4</w:t>
            </w:r>
          </w:p>
        </w:tc>
        <w:tc>
          <w:tcPr>
            <w:tcW w:w="992" w:type="dxa"/>
            <w:tcBorders>
              <w:top w:val="single" w:sz="4" w:space="0" w:color="000000"/>
              <w:left w:val="single" w:sz="4" w:space="0" w:color="auto"/>
              <w:bottom w:val="single" w:sz="4" w:space="0" w:color="000000"/>
              <w:right w:val="single" w:sz="4" w:space="0" w:color="000000"/>
            </w:tcBorders>
          </w:tcPr>
          <w:p w14:paraId="49C3DC46"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w:t>
            </w:r>
          </w:p>
        </w:tc>
        <w:tc>
          <w:tcPr>
            <w:tcW w:w="1276" w:type="dxa"/>
            <w:tcBorders>
              <w:top w:val="single" w:sz="4" w:space="0" w:color="000000"/>
              <w:left w:val="single" w:sz="4" w:space="0" w:color="auto"/>
              <w:bottom w:val="single" w:sz="4" w:space="0" w:color="000000"/>
              <w:right w:val="single" w:sz="4" w:space="0" w:color="000000"/>
            </w:tcBorders>
          </w:tcPr>
          <w:p w14:paraId="79E6582C"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w:t>
            </w:r>
          </w:p>
        </w:tc>
        <w:tc>
          <w:tcPr>
            <w:tcW w:w="1276" w:type="dxa"/>
            <w:tcBorders>
              <w:top w:val="single" w:sz="4" w:space="0" w:color="000000"/>
              <w:left w:val="single" w:sz="4" w:space="0" w:color="auto"/>
              <w:bottom w:val="single" w:sz="4" w:space="0" w:color="000000"/>
              <w:right w:val="single" w:sz="4" w:space="0" w:color="000000"/>
            </w:tcBorders>
          </w:tcPr>
          <w:p w14:paraId="14D17BA9"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w:t>
            </w:r>
          </w:p>
        </w:tc>
      </w:tr>
      <w:tr w:rsidR="00217813" w:rsidRPr="00793DA0" w14:paraId="13C84698" w14:textId="77777777" w:rsidTr="007E100A">
        <w:tc>
          <w:tcPr>
            <w:tcW w:w="3544" w:type="dxa"/>
            <w:tcBorders>
              <w:top w:val="single" w:sz="4" w:space="0" w:color="000000"/>
              <w:left w:val="single" w:sz="4" w:space="0" w:color="000000"/>
              <w:bottom w:val="single" w:sz="4" w:space="0" w:color="000000"/>
              <w:right w:val="nil"/>
            </w:tcBorders>
            <w:hideMark/>
          </w:tcPr>
          <w:p w14:paraId="6247BC63"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Progimnazija</w:t>
            </w:r>
          </w:p>
        </w:tc>
        <w:tc>
          <w:tcPr>
            <w:tcW w:w="1105" w:type="dxa"/>
            <w:tcBorders>
              <w:top w:val="single" w:sz="4" w:space="0" w:color="000000"/>
              <w:left w:val="single" w:sz="4" w:space="0" w:color="000000"/>
              <w:bottom w:val="single" w:sz="4" w:space="0" w:color="000000"/>
              <w:right w:val="nil"/>
            </w:tcBorders>
          </w:tcPr>
          <w:p w14:paraId="75131EDE"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1134" w:type="dxa"/>
            <w:tcBorders>
              <w:top w:val="single" w:sz="4" w:space="0" w:color="000000"/>
              <w:left w:val="single" w:sz="4" w:space="0" w:color="000000"/>
              <w:bottom w:val="single" w:sz="4" w:space="0" w:color="000000"/>
              <w:right w:val="single" w:sz="4" w:space="0" w:color="auto"/>
            </w:tcBorders>
          </w:tcPr>
          <w:p w14:paraId="799422FB"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993" w:type="dxa"/>
            <w:tcBorders>
              <w:top w:val="single" w:sz="4" w:space="0" w:color="000000"/>
              <w:left w:val="single" w:sz="4" w:space="0" w:color="auto"/>
              <w:bottom w:val="single" w:sz="4" w:space="0" w:color="000000"/>
              <w:right w:val="single" w:sz="4" w:space="0" w:color="auto"/>
            </w:tcBorders>
          </w:tcPr>
          <w:p w14:paraId="430EEC99"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992" w:type="dxa"/>
            <w:tcBorders>
              <w:top w:val="single" w:sz="4" w:space="0" w:color="000000"/>
              <w:left w:val="single" w:sz="4" w:space="0" w:color="auto"/>
              <w:bottom w:val="single" w:sz="4" w:space="0" w:color="000000"/>
              <w:right w:val="single" w:sz="4" w:space="0" w:color="000000"/>
            </w:tcBorders>
          </w:tcPr>
          <w:p w14:paraId="2E977556"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1276" w:type="dxa"/>
            <w:tcBorders>
              <w:top w:val="single" w:sz="4" w:space="0" w:color="000000"/>
              <w:left w:val="single" w:sz="4" w:space="0" w:color="auto"/>
              <w:bottom w:val="single" w:sz="4" w:space="0" w:color="000000"/>
              <w:right w:val="single" w:sz="4" w:space="0" w:color="000000"/>
            </w:tcBorders>
          </w:tcPr>
          <w:p w14:paraId="037D3039"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w:t>
            </w:r>
          </w:p>
        </w:tc>
        <w:tc>
          <w:tcPr>
            <w:tcW w:w="1276" w:type="dxa"/>
            <w:tcBorders>
              <w:top w:val="single" w:sz="4" w:space="0" w:color="000000"/>
              <w:left w:val="single" w:sz="4" w:space="0" w:color="auto"/>
              <w:bottom w:val="single" w:sz="4" w:space="0" w:color="000000"/>
              <w:right w:val="single" w:sz="4" w:space="0" w:color="000000"/>
            </w:tcBorders>
          </w:tcPr>
          <w:p w14:paraId="74AFB539"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w:t>
            </w:r>
          </w:p>
        </w:tc>
      </w:tr>
      <w:tr w:rsidR="00217813" w:rsidRPr="00793DA0" w14:paraId="38521E0E" w14:textId="77777777" w:rsidTr="007E100A">
        <w:tc>
          <w:tcPr>
            <w:tcW w:w="3544" w:type="dxa"/>
            <w:tcBorders>
              <w:top w:val="single" w:sz="4" w:space="0" w:color="000000"/>
              <w:left w:val="single" w:sz="4" w:space="0" w:color="000000"/>
              <w:bottom w:val="single" w:sz="4" w:space="0" w:color="000000"/>
              <w:right w:val="nil"/>
            </w:tcBorders>
            <w:hideMark/>
          </w:tcPr>
          <w:p w14:paraId="0548E481"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Savarankiški vaikų darželiai</w:t>
            </w:r>
          </w:p>
        </w:tc>
        <w:tc>
          <w:tcPr>
            <w:tcW w:w="1105" w:type="dxa"/>
            <w:tcBorders>
              <w:top w:val="single" w:sz="4" w:space="0" w:color="000000"/>
              <w:left w:val="single" w:sz="4" w:space="0" w:color="000000"/>
              <w:bottom w:val="single" w:sz="4" w:space="0" w:color="000000"/>
              <w:right w:val="nil"/>
            </w:tcBorders>
          </w:tcPr>
          <w:p w14:paraId="5872CD94"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w:t>
            </w:r>
          </w:p>
        </w:tc>
        <w:tc>
          <w:tcPr>
            <w:tcW w:w="1134" w:type="dxa"/>
            <w:tcBorders>
              <w:top w:val="single" w:sz="4" w:space="0" w:color="000000"/>
              <w:left w:val="single" w:sz="4" w:space="0" w:color="000000"/>
              <w:bottom w:val="single" w:sz="4" w:space="0" w:color="000000"/>
              <w:right w:val="single" w:sz="4" w:space="0" w:color="auto"/>
            </w:tcBorders>
          </w:tcPr>
          <w:p w14:paraId="474580C1"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w:t>
            </w:r>
          </w:p>
        </w:tc>
        <w:tc>
          <w:tcPr>
            <w:tcW w:w="993" w:type="dxa"/>
            <w:tcBorders>
              <w:top w:val="single" w:sz="4" w:space="0" w:color="000000"/>
              <w:left w:val="single" w:sz="4" w:space="0" w:color="auto"/>
              <w:bottom w:val="single" w:sz="4" w:space="0" w:color="000000"/>
              <w:right w:val="single" w:sz="4" w:space="0" w:color="auto"/>
            </w:tcBorders>
          </w:tcPr>
          <w:p w14:paraId="50694BB9"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w:t>
            </w:r>
          </w:p>
        </w:tc>
        <w:tc>
          <w:tcPr>
            <w:tcW w:w="992" w:type="dxa"/>
            <w:tcBorders>
              <w:top w:val="single" w:sz="4" w:space="0" w:color="000000"/>
              <w:left w:val="single" w:sz="4" w:space="0" w:color="auto"/>
              <w:bottom w:val="single" w:sz="4" w:space="0" w:color="000000"/>
              <w:right w:val="single" w:sz="4" w:space="0" w:color="000000"/>
            </w:tcBorders>
          </w:tcPr>
          <w:p w14:paraId="728AC95A"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w:t>
            </w:r>
          </w:p>
        </w:tc>
        <w:tc>
          <w:tcPr>
            <w:tcW w:w="1276" w:type="dxa"/>
            <w:tcBorders>
              <w:top w:val="single" w:sz="4" w:space="0" w:color="000000"/>
              <w:left w:val="single" w:sz="4" w:space="0" w:color="auto"/>
              <w:bottom w:val="single" w:sz="4" w:space="0" w:color="000000"/>
              <w:right w:val="single" w:sz="4" w:space="0" w:color="000000"/>
            </w:tcBorders>
          </w:tcPr>
          <w:p w14:paraId="515B7708"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w:t>
            </w:r>
          </w:p>
        </w:tc>
        <w:tc>
          <w:tcPr>
            <w:tcW w:w="1276" w:type="dxa"/>
            <w:tcBorders>
              <w:top w:val="single" w:sz="4" w:space="0" w:color="000000"/>
              <w:left w:val="single" w:sz="4" w:space="0" w:color="auto"/>
              <w:bottom w:val="single" w:sz="4" w:space="0" w:color="000000"/>
              <w:right w:val="single" w:sz="4" w:space="0" w:color="000000"/>
            </w:tcBorders>
          </w:tcPr>
          <w:p w14:paraId="3CF25921"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w:t>
            </w:r>
          </w:p>
        </w:tc>
      </w:tr>
      <w:tr w:rsidR="00217813" w:rsidRPr="00793DA0" w14:paraId="35AB133C" w14:textId="77777777" w:rsidTr="007E100A">
        <w:tc>
          <w:tcPr>
            <w:tcW w:w="3544" w:type="dxa"/>
            <w:tcBorders>
              <w:top w:val="single" w:sz="4" w:space="0" w:color="000000"/>
              <w:left w:val="single" w:sz="4" w:space="0" w:color="000000"/>
              <w:bottom w:val="single" w:sz="4" w:space="0" w:color="000000"/>
              <w:right w:val="nil"/>
            </w:tcBorders>
            <w:hideMark/>
          </w:tcPr>
          <w:p w14:paraId="4157DB79"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Šakių meno mokykla</w:t>
            </w:r>
          </w:p>
        </w:tc>
        <w:tc>
          <w:tcPr>
            <w:tcW w:w="1105" w:type="dxa"/>
            <w:tcBorders>
              <w:top w:val="single" w:sz="4" w:space="0" w:color="000000"/>
              <w:left w:val="single" w:sz="4" w:space="0" w:color="000000"/>
              <w:bottom w:val="single" w:sz="4" w:space="0" w:color="000000"/>
              <w:right w:val="nil"/>
            </w:tcBorders>
          </w:tcPr>
          <w:p w14:paraId="628B895F"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1134" w:type="dxa"/>
            <w:tcBorders>
              <w:top w:val="single" w:sz="4" w:space="0" w:color="000000"/>
              <w:left w:val="single" w:sz="4" w:space="0" w:color="000000"/>
              <w:bottom w:val="single" w:sz="4" w:space="0" w:color="000000"/>
              <w:right w:val="single" w:sz="4" w:space="0" w:color="auto"/>
            </w:tcBorders>
          </w:tcPr>
          <w:p w14:paraId="1E21E83E"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993" w:type="dxa"/>
            <w:tcBorders>
              <w:top w:val="single" w:sz="4" w:space="0" w:color="000000"/>
              <w:left w:val="single" w:sz="4" w:space="0" w:color="auto"/>
              <w:bottom w:val="single" w:sz="4" w:space="0" w:color="000000"/>
              <w:right w:val="single" w:sz="4" w:space="0" w:color="auto"/>
            </w:tcBorders>
          </w:tcPr>
          <w:p w14:paraId="15D74720"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992" w:type="dxa"/>
            <w:tcBorders>
              <w:top w:val="single" w:sz="4" w:space="0" w:color="000000"/>
              <w:left w:val="single" w:sz="4" w:space="0" w:color="auto"/>
              <w:bottom w:val="single" w:sz="4" w:space="0" w:color="000000"/>
              <w:right w:val="single" w:sz="4" w:space="0" w:color="000000"/>
            </w:tcBorders>
          </w:tcPr>
          <w:p w14:paraId="7ED05DBA"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1276" w:type="dxa"/>
            <w:tcBorders>
              <w:top w:val="single" w:sz="4" w:space="0" w:color="000000"/>
              <w:left w:val="single" w:sz="4" w:space="0" w:color="auto"/>
              <w:bottom w:val="single" w:sz="4" w:space="0" w:color="000000"/>
              <w:right w:val="single" w:sz="4" w:space="0" w:color="000000"/>
            </w:tcBorders>
          </w:tcPr>
          <w:p w14:paraId="1AA8B73D"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1276" w:type="dxa"/>
            <w:tcBorders>
              <w:top w:val="single" w:sz="4" w:space="0" w:color="000000"/>
              <w:left w:val="single" w:sz="4" w:space="0" w:color="auto"/>
              <w:bottom w:val="single" w:sz="4" w:space="0" w:color="000000"/>
              <w:right w:val="single" w:sz="4" w:space="0" w:color="000000"/>
            </w:tcBorders>
          </w:tcPr>
          <w:p w14:paraId="558A4CA4"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r>
      <w:tr w:rsidR="00217813" w:rsidRPr="00793DA0" w14:paraId="37E330A4" w14:textId="77777777" w:rsidTr="007E100A">
        <w:tc>
          <w:tcPr>
            <w:tcW w:w="3544" w:type="dxa"/>
            <w:tcBorders>
              <w:top w:val="single" w:sz="4" w:space="0" w:color="000000"/>
              <w:left w:val="single" w:sz="4" w:space="0" w:color="000000"/>
              <w:bottom w:val="single" w:sz="4" w:space="0" w:color="000000"/>
              <w:right w:val="nil"/>
            </w:tcBorders>
            <w:hideMark/>
          </w:tcPr>
          <w:p w14:paraId="7F0DAE99"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Jaunimo kūrybos ir sporto centras</w:t>
            </w:r>
          </w:p>
        </w:tc>
        <w:tc>
          <w:tcPr>
            <w:tcW w:w="1105" w:type="dxa"/>
            <w:tcBorders>
              <w:top w:val="single" w:sz="4" w:space="0" w:color="000000"/>
              <w:left w:val="single" w:sz="4" w:space="0" w:color="000000"/>
              <w:bottom w:val="single" w:sz="4" w:space="0" w:color="000000"/>
              <w:right w:val="nil"/>
            </w:tcBorders>
          </w:tcPr>
          <w:p w14:paraId="4AF02090"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1134" w:type="dxa"/>
            <w:tcBorders>
              <w:top w:val="single" w:sz="4" w:space="0" w:color="000000"/>
              <w:left w:val="single" w:sz="4" w:space="0" w:color="000000"/>
              <w:bottom w:val="single" w:sz="4" w:space="0" w:color="000000"/>
              <w:right w:val="single" w:sz="4" w:space="0" w:color="auto"/>
            </w:tcBorders>
          </w:tcPr>
          <w:p w14:paraId="791E0D40"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993" w:type="dxa"/>
            <w:tcBorders>
              <w:top w:val="single" w:sz="4" w:space="0" w:color="000000"/>
              <w:left w:val="single" w:sz="4" w:space="0" w:color="auto"/>
              <w:bottom w:val="single" w:sz="4" w:space="0" w:color="000000"/>
              <w:right w:val="single" w:sz="4" w:space="0" w:color="auto"/>
            </w:tcBorders>
          </w:tcPr>
          <w:p w14:paraId="10EF4165"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992" w:type="dxa"/>
            <w:tcBorders>
              <w:top w:val="single" w:sz="4" w:space="0" w:color="000000"/>
              <w:left w:val="single" w:sz="4" w:space="0" w:color="auto"/>
              <w:bottom w:val="single" w:sz="4" w:space="0" w:color="000000"/>
              <w:right w:val="single" w:sz="4" w:space="0" w:color="000000"/>
            </w:tcBorders>
          </w:tcPr>
          <w:p w14:paraId="45AC7DF5"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1276" w:type="dxa"/>
            <w:tcBorders>
              <w:top w:val="single" w:sz="4" w:space="0" w:color="000000"/>
              <w:left w:val="single" w:sz="4" w:space="0" w:color="auto"/>
              <w:bottom w:val="single" w:sz="4" w:space="0" w:color="000000"/>
              <w:right w:val="single" w:sz="4" w:space="0" w:color="000000"/>
            </w:tcBorders>
          </w:tcPr>
          <w:p w14:paraId="0568F7AD"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1276" w:type="dxa"/>
            <w:tcBorders>
              <w:top w:val="single" w:sz="4" w:space="0" w:color="000000"/>
              <w:left w:val="single" w:sz="4" w:space="0" w:color="auto"/>
              <w:bottom w:val="single" w:sz="4" w:space="0" w:color="000000"/>
              <w:right w:val="single" w:sz="4" w:space="0" w:color="000000"/>
            </w:tcBorders>
          </w:tcPr>
          <w:p w14:paraId="26F248E5"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r>
      <w:tr w:rsidR="00217813" w:rsidRPr="00793DA0" w14:paraId="017C48B8" w14:textId="77777777" w:rsidTr="007E100A">
        <w:tc>
          <w:tcPr>
            <w:tcW w:w="3544" w:type="dxa"/>
            <w:tcBorders>
              <w:top w:val="single" w:sz="4" w:space="0" w:color="000000"/>
              <w:left w:val="single" w:sz="4" w:space="0" w:color="000000"/>
              <w:bottom w:val="single" w:sz="4" w:space="0" w:color="000000"/>
              <w:right w:val="nil"/>
            </w:tcBorders>
            <w:hideMark/>
          </w:tcPr>
          <w:p w14:paraId="21CDC6F1"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Specialiojo  mokykla</w:t>
            </w:r>
          </w:p>
        </w:tc>
        <w:tc>
          <w:tcPr>
            <w:tcW w:w="1105" w:type="dxa"/>
            <w:tcBorders>
              <w:top w:val="single" w:sz="4" w:space="0" w:color="000000"/>
              <w:left w:val="single" w:sz="4" w:space="0" w:color="000000"/>
              <w:bottom w:val="single" w:sz="4" w:space="0" w:color="000000"/>
              <w:right w:val="nil"/>
            </w:tcBorders>
          </w:tcPr>
          <w:p w14:paraId="6E55CA57"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w:t>
            </w:r>
          </w:p>
        </w:tc>
        <w:tc>
          <w:tcPr>
            <w:tcW w:w="1134" w:type="dxa"/>
            <w:tcBorders>
              <w:top w:val="single" w:sz="4" w:space="0" w:color="000000"/>
              <w:left w:val="single" w:sz="4" w:space="0" w:color="000000"/>
              <w:bottom w:val="single" w:sz="4" w:space="0" w:color="000000"/>
              <w:right w:val="single" w:sz="4" w:space="0" w:color="auto"/>
            </w:tcBorders>
          </w:tcPr>
          <w:p w14:paraId="6C404DAF"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w:t>
            </w:r>
          </w:p>
        </w:tc>
        <w:tc>
          <w:tcPr>
            <w:tcW w:w="993" w:type="dxa"/>
            <w:tcBorders>
              <w:top w:val="single" w:sz="4" w:space="0" w:color="000000"/>
              <w:left w:val="single" w:sz="4" w:space="0" w:color="auto"/>
              <w:bottom w:val="single" w:sz="4" w:space="0" w:color="000000"/>
              <w:right w:val="single" w:sz="4" w:space="0" w:color="auto"/>
            </w:tcBorders>
          </w:tcPr>
          <w:p w14:paraId="79F129EF"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w:t>
            </w:r>
          </w:p>
        </w:tc>
        <w:tc>
          <w:tcPr>
            <w:tcW w:w="992" w:type="dxa"/>
            <w:tcBorders>
              <w:top w:val="single" w:sz="4" w:space="0" w:color="000000"/>
              <w:left w:val="single" w:sz="4" w:space="0" w:color="auto"/>
              <w:bottom w:val="single" w:sz="4" w:space="0" w:color="000000"/>
              <w:right w:val="single" w:sz="4" w:space="0" w:color="000000"/>
            </w:tcBorders>
          </w:tcPr>
          <w:p w14:paraId="33E29D4D"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w:t>
            </w:r>
          </w:p>
        </w:tc>
        <w:tc>
          <w:tcPr>
            <w:tcW w:w="1276" w:type="dxa"/>
            <w:tcBorders>
              <w:top w:val="single" w:sz="4" w:space="0" w:color="000000"/>
              <w:left w:val="single" w:sz="4" w:space="0" w:color="auto"/>
              <w:bottom w:val="single" w:sz="4" w:space="0" w:color="000000"/>
              <w:right w:val="single" w:sz="4" w:space="0" w:color="000000"/>
            </w:tcBorders>
          </w:tcPr>
          <w:p w14:paraId="17B966F8"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w:t>
            </w:r>
          </w:p>
        </w:tc>
        <w:tc>
          <w:tcPr>
            <w:tcW w:w="1276" w:type="dxa"/>
            <w:tcBorders>
              <w:top w:val="single" w:sz="4" w:space="0" w:color="000000"/>
              <w:left w:val="single" w:sz="4" w:space="0" w:color="auto"/>
              <w:bottom w:val="single" w:sz="4" w:space="0" w:color="000000"/>
              <w:right w:val="single" w:sz="4" w:space="0" w:color="000000"/>
            </w:tcBorders>
          </w:tcPr>
          <w:p w14:paraId="3EB00352"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w:t>
            </w:r>
          </w:p>
        </w:tc>
      </w:tr>
      <w:tr w:rsidR="00217813" w:rsidRPr="00793DA0" w14:paraId="1ECF63C8" w14:textId="77777777" w:rsidTr="007E100A">
        <w:tc>
          <w:tcPr>
            <w:tcW w:w="3544" w:type="dxa"/>
            <w:tcBorders>
              <w:top w:val="single" w:sz="4" w:space="0" w:color="000000"/>
              <w:left w:val="single" w:sz="4" w:space="0" w:color="000000"/>
              <w:bottom w:val="single" w:sz="4" w:space="0" w:color="000000"/>
              <w:right w:val="nil"/>
            </w:tcBorders>
            <w:hideMark/>
          </w:tcPr>
          <w:p w14:paraId="17FE6BDA" w14:textId="77777777" w:rsidR="00217813" w:rsidRPr="00793DA0" w:rsidRDefault="00217813" w:rsidP="00793DA0">
            <w:pPr>
              <w:suppressAutoHyphens/>
              <w:spacing w:after="0" w:line="240" w:lineRule="auto"/>
              <w:rPr>
                <w:rFonts w:ascii="Times New Roman" w:eastAsia="Times New Roman" w:hAnsi="Times New Roman"/>
                <w:lang w:eastAsia="ar-SA" w:bidi="lo-LA"/>
              </w:rPr>
            </w:pPr>
            <w:r w:rsidRPr="00793DA0">
              <w:rPr>
                <w:rFonts w:ascii="Times New Roman" w:eastAsia="Times New Roman" w:hAnsi="Times New Roman"/>
                <w:lang w:eastAsia="ar-SA" w:bidi="lo-LA"/>
              </w:rPr>
              <w:t>Gelgaudiškio ,,Šaltinio” specialiojo ugdymo centras</w:t>
            </w:r>
          </w:p>
        </w:tc>
        <w:tc>
          <w:tcPr>
            <w:tcW w:w="1105" w:type="dxa"/>
            <w:tcBorders>
              <w:top w:val="single" w:sz="4" w:space="0" w:color="000000"/>
              <w:left w:val="single" w:sz="4" w:space="0" w:color="000000"/>
              <w:bottom w:val="single" w:sz="4" w:space="0" w:color="000000"/>
              <w:right w:val="nil"/>
            </w:tcBorders>
          </w:tcPr>
          <w:p w14:paraId="167C35BC"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1134" w:type="dxa"/>
            <w:tcBorders>
              <w:top w:val="single" w:sz="4" w:space="0" w:color="000000"/>
              <w:left w:val="single" w:sz="4" w:space="0" w:color="000000"/>
              <w:bottom w:val="single" w:sz="4" w:space="0" w:color="000000"/>
              <w:right w:val="single" w:sz="4" w:space="0" w:color="auto"/>
            </w:tcBorders>
          </w:tcPr>
          <w:p w14:paraId="36261A5E"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993" w:type="dxa"/>
            <w:tcBorders>
              <w:top w:val="single" w:sz="4" w:space="0" w:color="000000"/>
              <w:left w:val="single" w:sz="4" w:space="0" w:color="auto"/>
              <w:bottom w:val="single" w:sz="4" w:space="0" w:color="000000"/>
              <w:right w:val="single" w:sz="4" w:space="0" w:color="auto"/>
            </w:tcBorders>
          </w:tcPr>
          <w:p w14:paraId="6ECE58A8"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992" w:type="dxa"/>
            <w:tcBorders>
              <w:top w:val="single" w:sz="4" w:space="0" w:color="000000"/>
              <w:left w:val="single" w:sz="4" w:space="0" w:color="auto"/>
              <w:bottom w:val="single" w:sz="4" w:space="0" w:color="000000"/>
              <w:right w:val="single" w:sz="4" w:space="0" w:color="000000"/>
            </w:tcBorders>
          </w:tcPr>
          <w:p w14:paraId="7D2C18B8"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1276" w:type="dxa"/>
            <w:tcBorders>
              <w:top w:val="single" w:sz="4" w:space="0" w:color="000000"/>
              <w:left w:val="single" w:sz="4" w:space="0" w:color="auto"/>
              <w:bottom w:val="single" w:sz="4" w:space="0" w:color="000000"/>
              <w:right w:val="single" w:sz="4" w:space="0" w:color="000000"/>
            </w:tcBorders>
          </w:tcPr>
          <w:p w14:paraId="1FBD3612"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1276" w:type="dxa"/>
            <w:tcBorders>
              <w:top w:val="single" w:sz="4" w:space="0" w:color="000000"/>
              <w:left w:val="single" w:sz="4" w:space="0" w:color="auto"/>
              <w:bottom w:val="single" w:sz="4" w:space="0" w:color="000000"/>
              <w:right w:val="single" w:sz="4" w:space="0" w:color="000000"/>
            </w:tcBorders>
          </w:tcPr>
          <w:p w14:paraId="38D00151"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r>
      <w:tr w:rsidR="00217813" w:rsidRPr="00793DA0" w14:paraId="7CF6C0E1" w14:textId="77777777" w:rsidTr="007E100A">
        <w:tc>
          <w:tcPr>
            <w:tcW w:w="3544" w:type="dxa"/>
            <w:tcBorders>
              <w:top w:val="single" w:sz="4" w:space="0" w:color="000000"/>
              <w:left w:val="single" w:sz="4" w:space="0" w:color="000000"/>
              <w:bottom w:val="single" w:sz="4" w:space="0" w:color="000000"/>
              <w:right w:val="nil"/>
            </w:tcBorders>
            <w:hideMark/>
          </w:tcPr>
          <w:p w14:paraId="1533C3F4"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Pedagoginė - psichologinė tarnyba</w:t>
            </w:r>
          </w:p>
        </w:tc>
        <w:tc>
          <w:tcPr>
            <w:tcW w:w="1105" w:type="dxa"/>
            <w:tcBorders>
              <w:top w:val="single" w:sz="4" w:space="0" w:color="000000"/>
              <w:left w:val="single" w:sz="4" w:space="0" w:color="000000"/>
              <w:bottom w:val="single" w:sz="4" w:space="0" w:color="000000"/>
              <w:right w:val="nil"/>
            </w:tcBorders>
          </w:tcPr>
          <w:p w14:paraId="7DF12860"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1134" w:type="dxa"/>
            <w:tcBorders>
              <w:top w:val="single" w:sz="4" w:space="0" w:color="000000"/>
              <w:left w:val="single" w:sz="4" w:space="0" w:color="000000"/>
              <w:bottom w:val="single" w:sz="4" w:space="0" w:color="000000"/>
              <w:right w:val="single" w:sz="4" w:space="0" w:color="auto"/>
            </w:tcBorders>
          </w:tcPr>
          <w:p w14:paraId="27A6E8AE"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993" w:type="dxa"/>
            <w:tcBorders>
              <w:top w:val="single" w:sz="4" w:space="0" w:color="000000"/>
              <w:left w:val="single" w:sz="4" w:space="0" w:color="auto"/>
              <w:bottom w:val="single" w:sz="4" w:space="0" w:color="000000"/>
              <w:right w:val="single" w:sz="4" w:space="0" w:color="auto"/>
            </w:tcBorders>
          </w:tcPr>
          <w:p w14:paraId="49393427"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992" w:type="dxa"/>
            <w:tcBorders>
              <w:top w:val="single" w:sz="4" w:space="0" w:color="000000"/>
              <w:left w:val="single" w:sz="4" w:space="0" w:color="auto"/>
              <w:bottom w:val="single" w:sz="4" w:space="0" w:color="000000"/>
              <w:right w:val="single" w:sz="4" w:space="0" w:color="000000"/>
            </w:tcBorders>
          </w:tcPr>
          <w:p w14:paraId="329286F3"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1276" w:type="dxa"/>
            <w:tcBorders>
              <w:top w:val="single" w:sz="4" w:space="0" w:color="000000"/>
              <w:left w:val="single" w:sz="4" w:space="0" w:color="auto"/>
              <w:bottom w:val="single" w:sz="4" w:space="0" w:color="000000"/>
              <w:right w:val="single" w:sz="4" w:space="0" w:color="000000"/>
            </w:tcBorders>
          </w:tcPr>
          <w:p w14:paraId="3A4FD665"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c>
          <w:tcPr>
            <w:tcW w:w="1276" w:type="dxa"/>
            <w:tcBorders>
              <w:top w:val="single" w:sz="4" w:space="0" w:color="000000"/>
              <w:left w:val="single" w:sz="4" w:space="0" w:color="auto"/>
              <w:bottom w:val="single" w:sz="4" w:space="0" w:color="000000"/>
              <w:right w:val="single" w:sz="4" w:space="0" w:color="000000"/>
            </w:tcBorders>
          </w:tcPr>
          <w:p w14:paraId="23E0AA6C"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w:t>
            </w:r>
          </w:p>
        </w:tc>
      </w:tr>
      <w:tr w:rsidR="00217813" w:rsidRPr="00793DA0" w14:paraId="15D171B3" w14:textId="77777777" w:rsidTr="007E100A">
        <w:tc>
          <w:tcPr>
            <w:tcW w:w="3544" w:type="dxa"/>
            <w:tcBorders>
              <w:top w:val="single" w:sz="4" w:space="0" w:color="000000"/>
              <w:left w:val="single" w:sz="4" w:space="0" w:color="000000"/>
              <w:bottom w:val="single" w:sz="4" w:space="0" w:color="000000"/>
              <w:right w:val="nil"/>
            </w:tcBorders>
          </w:tcPr>
          <w:p w14:paraId="21527B2A" w14:textId="77777777" w:rsidR="00217813" w:rsidRPr="00793DA0" w:rsidRDefault="00217813" w:rsidP="00793DA0">
            <w:pPr>
              <w:suppressAutoHyphens/>
              <w:snapToGrid w:val="0"/>
              <w:spacing w:after="0" w:line="240" w:lineRule="auto"/>
              <w:jc w:val="both"/>
              <w:rPr>
                <w:rFonts w:ascii="Times New Roman" w:eastAsia="Times New Roman" w:hAnsi="Times New Roman"/>
                <w:lang w:eastAsia="ar-SA" w:bidi="lo-LA"/>
              </w:rPr>
            </w:pPr>
          </w:p>
        </w:tc>
        <w:tc>
          <w:tcPr>
            <w:tcW w:w="1105" w:type="dxa"/>
            <w:tcBorders>
              <w:top w:val="single" w:sz="4" w:space="0" w:color="000000"/>
              <w:left w:val="single" w:sz="4" w:space="0" w:color="000000"/>
              <w:bottom w:val="single" w:sz="4" w:space="0" w:color="000000"/>
              <w:right w:val="nil"/>
            </w:tcBorders>
          </w:tcPr>
          <w:p w14:paraId="744BC4CF"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1134" w:type="dxa"/>
            <w:tcBorders>
              <w:top w:val="single" w:sz="4" w:space="0" w:color="000000"/>
              <w:left w:val="single" w:sz="4" w:space="0" w:color="000000"/>
              <w:bottom w:val="single" w:sz="4" w:space="0" w:color="000000"/>
              <w:right w:val="single" w:sz="4" w:space="0" w:color="auto"/>
            </w:tcBorders>
          </w:tcPr>
          <w:p w14:paraId="19CA2F24"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993" w:type="dxa"/>
            <w:tcBorders>
              <w:top w:val="single" w:sz="4" w:space="0" w:color="000000"/>
              <w:left w:val="single" w:sz="4" w:space="0" w:color="auto"/>
              <w:bottom w:val="single" w:sz="4" w:space="0" w:color="000000"/>
              <w:right w:val="single" w:sz="4" w:space="0" w:color="auto"/>
            </w:tcBorders>
          </w:tcPr>
          <w:p w14:paraId="7C7F27F4"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992" w:type="dxa"/>
            <w:tcBorders>
              <w:top w:val="single" w:sz="4" w:space="0" w:color="000000"/>
              <w:left w:val="single" w:sz="4" w:space="0" w:color="auto"/>
              <w:bottom w:val="single" w:sz="4" w:space="0" w:color="000000"/>
              <w:right w:val="single" w:sz="4" w:space="0" w:color="000000"/>
            </w:tcBorders>
          </w:tcPr>
          <w:p w14:paraId="352CBE77"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1276" w:type="dxa"/>
            <w:tcBorders>
              <w:top w:val="single" w:sz="4" w:space="0" w:color="000000"/>
              <w:left w:val="single" w:sz="4" w:space="0" w:color="auto"/>
              <w:bottom w:val="single" w:sz="4" w:space="0" w:color="000000"/>
              <w:right w:val="single" w:sz="4" w:space="0" w:color="000000"/>
            </w:tcBorders>
          </w:tcPr>
          <w:p w14:paraId="1093BAC4"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1276" w:type="dxa"/>
            <w:tcBorders>
              <w:top w:val="single" w:sz="4" w:space="0" w:color="000000"/>
              <w:left w:val="single" w:sz="4" w:space="0" w:color="auto"/>
              <w:bottom w:val="single" w:sz="4" w:space="0" w:color="000000"/>
              <w:right w:val="single" w:sz="4" w:space="0" w:color="000000"/>
            </w:tcBorders>
          </w:tcPr>
          <w:p w14:paraId="0E70BB63"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r>
      <w:tr w:rsidR="00217813" w:rsidRPr="00793DA0" w14:paraId="6209F18E" w14:textId="77777777" w:rsidTr="007E100A">
        <w:tc>
          <w:tcPr>
            <w:tcW w:w="3544" w:type="dxa"/>
            <w:tcBorders>
              <w:top w:val="single" w:sz="4" w:space="0" w:color="000000"/>
              <w:left w:val="single" w:sz="4" w:space="0" w:color="000000"/>
              <w:bottom w:val="single" w:sz="4" w:space="0" w:color="000000"/>
              <w:right w:val="nil"/>
            </w:tcBorders>
            <w:hideMark/>
          </w:tcPr>
          <w:p w14:paraId="1F03A45D" w14:textId="77777777" w:rsidR="00217813" w:rsidRPr="00793DA0" w:rsidRDefault="00217813" w:rsidP="00793DA0">
            <w:pPr>
              <w:suppressAutoHyphens/>
              <w:spacing w:after="0" w:line="240" w:lineRule="auto"/>
              <w:rPr>
                <w:rFonts w:ascii="Times New Roman" w:eastAsia="Times New Roman" w:hAnsi="Times New Roman"/>
                <w:lang w:eastAsia="ar-SA" w:bidi="lo-LA"/>
              </w:rPr>
            </w:pPr>
            <w:r w:rsidRPr="00793DA0">
              <w:rPr>
                <w:rFonts w:ascii="Times New Roman" w:eastAsia="Times New Roman" w:hAnsi="Times New Roman"/>
                <w:lang w:eastAsia="ar-SA" w:bidi="lo-LA"/>
              </w:rPr>
              <w:t>Iš viso mokosi bendrojo lavinimo mokyklose</w:t>
            </w:r>
          </w:p>
        </w:tc>
        <w:tc>
          <w:tcPr>
            <w:tcW w:w="1105" w:type="dxa"/>
            <w:tcBorders>
              <w:top w:val="single" w:sz="4" w:space="0" w:color="000000"/>
              <w:left w:val="single" w:sz="4" w:space="0" w:color="000000"/>
              <w:bottom w:val="single" w:sz="4" w:space="0" w:color="000000"/>
              <w:right w:val="nil"/>
            </w:tcBorders>
          </w:tcPr>
          <w:p w14:paraId="69C5506F"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3648</w:t>
            </w:r>
          </w:p>
        </w:tc>
        <w:tc>
          <w:tcPr>
            <w:tcW w:w="1134" w:type="dxa"/>
            <w:tcBorders>
              <w:top w:val="single" w:sz="4" w:space="0" w:color="000000"/>
              <w:left w:val="single" w:sz="4" w:space="0" w:color="000000"/>
              <w:bottom w:val="single" w:sz="4" w:space="0" w:color="000000"/>
              <w:right w:val="single" w:sz="4" w:space="0" w:color="auto"/>
            </w:tcBorders>
          </w:tcPr>
          <w:p w14:paraId="51ABAB8F"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3482</w:t>
            </w:r>
          </w:p>
        </w:tc>
        <w:tc>
          <w:tcPr>
            <w:tcW w:w="993" w:type="dxa"/>
            <w:tcBorders>
              <w:top w:val="single" w:sz="4" w:space="0" w:color="000000"/>
              <w:left w:val="single" w:sz="4" w:space="0" w:color="auto"/>
              <w:bottom w:val="single" w:sz="4" w:space="0" w:color="000000"/>
              <w:right w:val="single" w:sz="4" w:space="0" w:color="auto"/>
            </w:tcBorders>
          </w:tcPr>
          <w:p w14:paraId="41E162BE"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3257</w:t>
            </w:r>
          </w:p>
        </w:tc>
        <w:tc>
          <w:tcPr>
            <w:tcW w:w="992" w:type="dxa"/>
            <w:tcBorders>
              <w:top w:val="single" w:sz="4" w:space="0" w:color="000000"/>
              <w:left w:val="single" w:sz="4" w:space="0" w:color="auto"/>
              <w:bottom w:val="single" w:sz="4" w:space="0" w:color="000000"/>
              <w:right w:val="single" w:sz="4" w:space="0" w:color="000000"/>
            </w:tcBorders>
          </w:tcPr>
          <w:p w14:paraId="7E95EC09"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3097</w:t>
            </w:r>
          </w:p>
        </w:tc>
        <w:tc>
          <w:tcPr>
            <w:tcW w:w="1276" w:type="dxa"/>
            <w:tcBorders>
              <w:top w:val="single" w:sz="4" w:space="0" w:color="000000"/>
              <w:left w:val="single" w:sz="4" w:space="0" w:color="auto"/>
              <w:bottom w:val="single" w:sz="4" w:space="0" w:color="000000"/>
              <w:right w:val="single" w:sz="4" w:space="0" w:color="000000"/>
            </w:tcBorders>
          </w:tcPr>
          <w:p w14:paraId="588D0D61"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2974</w:t>
            </w:r>
          </w:p>
        </w:tc>
        <w:tc>
          <w:tcPr>
            <w:tcW w:w="1276" w:type="dxa"/>
            <w:tcBorders>
              <w:top w:val="single" w:sz="4" w:space="0" w:color="000000"/>
              <w:left w:val="single" w:sz="4" w:space="0" w:color="auto"/>
              <w:bottom w:val="single" w:sz="4" w:space="0" w:color="000000"/>
              <w:right w:val="single" w:sz="4" w:space="0" w:color="000000"/>
            </w:tcBorders>
          </w:tcPr>
          <w:p w14:paraId="364722AC"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2871</w:t>
            </w:r>
          </w:p>
        </w:tc>
      </w:tr>
      <w:tr w:rsidR="00217813" w:rsidRPr="00793DA0" w14:paraId="72ED3446" w14:textId="77777777" w:rsidTr="007E100A">
        <w:tc>
          <w:tcPr>
            <w:tcW w:w="3544" w:type="dxa"/>
            <w:tcBorders>
              <w:top w:val="single" w:sz="4" w:space="0" w:color="000000"/>
              <w:left w:val="single" w:sz="4" w:space="0" w:color="000000"/>
              <w:bottom w:val="single" w:sz="4" w:space="0" w:color="000000"/>
              <w:right w:val="nil"/>
            </w:tcBorders>
            <w:hideMark/>
          </w:tcPr>
          <w:p w14:paraId="3284C2F5" w14:textId="77777777" w:rsidR="00217813" w:rsidRPr="00793DA0" w:rsidRDefault="00217813" w:rsidP="00793DA0">
            <w:pPr>
              <w:suppressAutoHyphens/>
              <w:spacing w:after="0" w:line="240" w:lineRule="auto"/>
              <w:rPr>
                <w:rFonts w:ascii="Times New Roman" w:eastAsia="Times New Roman" w:hAnsi="Times New Roman"/>
                <w:lang w:eastAsia="ar-SA" w:bidi="lo-LA"/>
              </w:rPr>
            </w:pPr>
            <w:r w:rsidRPr="00793DA0">
              <w:rPr>
                <w:rFonts w:ascii="Times New Roman" w:eastAsia="Times New Roman" w:hAnsi="Times New Roman"/>
                <w:lang w:eastAsia="ar-SA" w:bidi="lo-LA"/>
              </w:rPr>
              <w:t xml:space="preserve">Iš viso ikimokyklinukų ir </w:t>
            </w:r>
            <w:proofErr w:type="spellStart"/>
            <w:r w:rsidRPr="00793DA0">
              <w:rPr>
                <w:rFonts w:ascii="Times New Roman" w:eastAsia="Times New Roman" w:hAnsi="Times New Roman"/>
                <w:lang w:eastAsia="ar-SA" w:bidi="lo-LA"/>
              </w:rPr>
              <w:t>priešmokyklinukų</w:t>
            </w:r>
            <w:proofErr w:type="spellEnd"/>
          </w:p>
        </w:tc>
        <w:tc>
          <w:tcPr>
            <w:tcW w:w="1105" w:type="dxa"/>
            <w:tcBorders>
              <w:top w:val="single" w:sz="4" w:space="0" w:color="000000"/>
              <w:left w:val="single" w:sz="4" w:space="0" w:color="000000"/>
              <w:bottom w:val="single" w:sz="4" w:space="0" w:color="000000"/>
              <w:right w:val="nil"/>
            </w:tcBorders>
          </w:tcPr>
          <w:p w14:paraId="2A37F9D6"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858</w:t>
            </w:r>
          </w:p>
        </w:tc>
        <w:tc>
          <w:tcPr>
            <w:tcW w:w="1134" w:type="dxa"/>
            <w:tcBorders>
              <w:top w:val="single" w:sz="4" w:space="0" w:color="000000"/>
              <w:left w:val="single" w:sz="4" w:space="0" w:color="000000"/>
              <w:bottom w:val="single" w:sz="4" w:space="0" w:color="000000"/>
              <w:right w:val="single" w:sz="4" w:space="0" w:color="auto"/>
            </w:tcBorders>
          </w:tcPr>
          <w:p w14:paraId="40784F7F"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879</w:t>
            </w:r>
          </w:p>
        </w:tc>
        <w:tc>
          <w:tcPr>
            <w:tcW w:w="993" w:type="dxa"/>
            <w:tcBorders>
              <w:top w:val="single" w:sz="4" w:space="0" w:color="000000"/>
              <w:left w:val="single" w:sz="4" w:space="0" w:color="auto"/>
              <w:bottom w:val="single" w:sz="4" w:space="0" w:color="000000"/>
              <w:right w:val="single" w:sz="4" w:space="0" w:color="auto"/>
            </w:tcBorders>
          </w:tcPr>
          <w:p w14:paraId="628EA349"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885</w:t>
            </w:r>
          </w:p>
        </w:tc>
        <w:tc>
          <w:tcPr>
            <w:tcW w:w="992" w:type="dxa"/>
            <w:tcBorders>
              <w:top w:val="single" w:sz="4" w:space="0" w:color="000000"/>
              <w:left w:val="single" w:sz="4" w:space="0" w:color="auto"/>
              <w:bottom w:val="single" w:sz="4" w:space="0" w:color="000000"/>
              <w:right w:val="single" w:sz="4" w:space="0" w:color="000000"/>
            </w:tcBorders>
          </w:tcPr>
          <w:p w14:paraId="151B13CB"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891</w:t>
            </w:r>
          </w:p>
        </w:tc>
        <w:tc>
          <w:tcPr>
            <w:tcW w:w="1276" w:type="dxa"/>
            <w:tcBorders>
              <w:top w:val="single" w:sz="4" w:space="0" w:color="000000"/>
              <w:left w:val="single" w:sz="4" w:space="0" w:color="auto"/>
              <w:bottom w:val="single" w:sz="4" w:space="0" w:color="000000"/>
              <w:right w:val="single" w:sz="4" w:space="0" w:color="000000"/>
            </w:tcBorders>
          </w:tcPr>
          <w:p w14:paraId="4AD31847"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809</w:t>
            </w:r>
          </w:p>
        </w:tc>
        <w:tc>
          <w:tcPr>
            <w:tcW w:w="1276" w:type="dxa"/>
            <w:tcBorders>
              <w:top w:val="single" w:sz="4" w:space="0" w:color="000000"/>
              <w:left w:val="single" w:sz="4" w:space="0" w:color="auto"/>
              <w:bottom w:val="single" w:sz="4" w:space="0" w:color="000000"/>
              <w:right w:val="single" w:sz="4" w:space="0" w:color="000000"/>
            </w:tcBorders>
          </w:tcPr>
          <w:p w14:paraId="1F574B37"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889</w:t>
            </w:r>
          </w:p>
        </w:tc>
      </w:tr>
      <w:tr w:rsidR="00217813" w:rsidRPr="00793DA0" w14:paraId="32A8CE0E" w14:textId="77777777" w:rsidTr="007E100A">
        <w:tc>
          <w:tcPr>
            <w:tcW w:w="3544" w:type="dxa"/>
            <w:tcBorders>
              <w:top w:val="single" w:sz="4" w:space="0" w:color="000000"/>
              <w:left w:val="single" w:sz="4" w:space="0" w:color="000000"/>
              <w:bottom w:val="single" w:sz="4" w:space="0" w:color="000000"/>
              <w:right w:val="nil"/>
            </w:tcBorders>
            <w:hideMark/>
          </w:tcPr>
          <w:p w14:paraId="10FB6395"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Lanko meno mokyklą</w:t>
            </w:r>
          </w:p>
        </w:tc>
        <w:tc>
          <w:tcPr>
            <w:tcW w:w="1105" w:type="dxa"/>
            <w:tcBorders>
              <w:top w:val="single" w:sz="4" w:space="0" w:color="000000"/>
              <w:left w:val="single" w:sz="4" w:space="0" w:color="000000"/>
              <w:bottom w:val="single" w:sz="4" w:space="0" w:color="000000"/>
              <w:right w:val="nil"/>
            </w:tcBorders>
          </w:tcPr>
          <w:p w14:paraId="1728123D"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387</w:t>
            </w:r>
          </w:p>
        </w:tc>
        <w:tc>
          <w:tcPr>
            <w:tcW w:w="1134" w:type="dxa"/>
            <w:tcBorders>
              <w:top w:val="single" w:sz="4" w:space="0" w:color="000000"/>
              <w:left w:val="single" w:sz="4" w:space="0" w:color="000000"/>
              <w:bottom w:val="single" w:sz="4" w:space="0" w:color="000000"/>
              <w:right w:val="single" w:sz="4" w:space="0" w:color="auto"/>
            </w:tcBorders>
          </w:tcPr>
          <w:p w14:paraId="77507018"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387</w:t>
            </w:r>
          </w:p>
        </w:tc>
        <w:tc>
          <w:tcPr>
            <w:tcW w:w="993" w:type="dxa"/>
            <w:tcBorders>
              <w:top w:val="single" w:sz="4" w:space="0" w:color="000000"/>
              <w:left w:val="single" w:sz="4" w:space="0" w:color="auto"/>
              <w:bottom w:val="single" w:sz="4" w:space="0" w:color="000000"/>
              <w:right w:val="single" w:sz="4" w:space="0" w:color="auto"/>
            </w:tcBorders>
          </w:tcPr>
          <w:p w14:paraId="63E942ED"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352</w:t>
            </w:r>
          </w:p>
        </w:tc>
        <w:tc>
          <w:tcPr>
            <w:tcW w:w="992" w:type="dxa"/>
            <w:tcBorders>
              <w:top w:val="single" w:sz="4" w:space="0" w:color="000000"/>
              <w:left w:val="single" w:sz="4" w:space="0" w:color="auto"/>
              <w:bottom w:val="single" w:sz="4" w:space="0" w:color="000000"/>
              <w:right w:val="single" w:sz="4" w:space="0" w:color="000000"/>
            </w:tcBorders>
          </w:tcPr>
          <w:p w14:paraId="06B961D5"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371</w:t>
            </w:r>
          </w:p>
        </w:tc>
        <w:tc>
          <w:tcPr>
            <w:tcW w:w="1276" w:type="dxa"/>
            <w:tcBorders>
              <w:top w:val="single" w:sz="4" w:space="0" w:color="000000"/>
              <w:left w:val="single" w:sz="4" w:space="0" w:color="auto"/>
              <w:bottom w:val="single" w:sz="4" w:space="0" w:color="000000"/>
              <w:right w:val="single" w:sz="4" w:space="0" w:color="000000"/>
            </w:tcBorders>
          </w:tcPr>
          <w:p w14:paraId="10EAD2CB"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385</w:t>
            </w:r>
          </w:p>
        </w:tc>
        <w:tc>
          <w:tcPr>
            <w:tcW w:w="1276" w:type="dxa"/>
            <w:tcBorders>
              <w:top w:val="single" w:sz="4" w:space="0" w:color="000000"/>
              <w:left w:val="single" w:sz="4" w:space="0" w:color="auto"/>
              <w:bottom w:val="single" w:sz="4" w:space="0" w:color="000000"/>
              <w:right w:val="single" w:sz="4" w:space="0" w:color="000000"/>
            </w:tcBorders>
          </w:tcPr>
          <w:p w14:paraId="1BA561E2"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377</w:t>
            </w:r>
          </w:p>
        </w:tc>
      </w:tr>
      <w:tr w:rsidR="00217813" w:rsidRPr="00793DA0" w14:paraId="4B6B46EB" w14:textId="77777777" w:rsidTr="007E100A">
        <w:tc>
          <w:tcPr>
            <w:tcW w:w="3544" w:type="dxa"/>
            <w:tcBorders>
              <w:top w:val="single" w:sz="4" w:space="0" w:color="000000"/>
              <w:left w:val="single" w:sz="4" w:space="0" w:color="000000"/>
              <w:bottom w:val="single" w:sz="4" w:space="0" w:color="000000"/>
              <w:right w:val="nil"/>
            </w:tcBorders>
            <w:hideMark/>
          </w:tcPr>
          <w:p w14:paraId="10F5B659"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Lanko jaunimo kūrybos ir sporto centrą</w:t>
            </w:r>
          </w:p>
        </w:tc>
        <w:tc>
          <w:tcPr>
            <w:tcW w:w="1105" w:type="dxa"/>
            <w:tcBorders>
              <w:top w:val="single" w:sz="4" w:space="0" w:color="000000"/>
              <w:left w:val="single" w:sz="4" w:space="0" w:color="000000"/>
              <w:bottom w:val="single" w:sz="4" w:space="0" w:color="000000"/>
              <w:right w:val="nil"/>
            </w:tcBorders>
          </w:tcPr>
          <w:p w14:paraId="3D611DD8"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331</w:t>
            </w:r>
          </w:p>
        </w:tc>
        <w:tc>
          <w:tcPr>
            <w:tcW w:w="1134" w:type="dxa"/>
            <w:tcBorders>
              <w:top w:val="single" w:sz="4" w:space="0" w:color="000000"/>
              <w:left w:val="single" w:sz="4" w:space="0" w:color="000000"/>
              <w:bottom w:val="single" w:sz="4" w:space="0" w:color="000000"/>
              <w:right w:val="single" w:sz="4" w:space="0" w:color="auto"/>
            </w:tcBorders>
          </w:tcPr>
          <w:p w14:paraId="51C2B312"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334</w:t>
            </w:r>
          </w:p>
        </w:tc>
        <w:tc>
          <w:tcPr>
            <w:tcW w:w="993" w:type="dxa"/>
            <w:tcBorders>
              <w:top w:val="single" w:sz="4" w:space="0" w:color="000000"/>
              <w:left w:val="single" w:sz="4" w:space="0" w:color="auto"/>
              <w:bottom w:val="single" w:sz="4" w:space="0" w:color="000000"/>
              <w:right w:val="single" w:sz="4" w:space="0" w:color="auto"/>
            </w:tcBorders>
          </w:tcPr>
          <w:p w14:paraId="355C9DF2"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336</w:t>
            </w:r>
          </w:p>
        </w:tc>
        <w:tc>
          <w:tcPr>
            <w:tcW w:w="992" w:type="dxa"/>
            <w:tcBorders>
              <w:top w:val="single" w:sz="4" w:space="0" w:color="000000"/>
              <w:left w:val="single" w:sz="4" w:space="0" w:color="auto"/>
              <w:bottom w:val="single" w:sz="4" w:space="0" w:color="000000"/>
              <w:right w:val="single" w:sz="4" w:space="0" w:color="000000"/>
            </w:tcBorders>
          </w:tcPr>
          <w:p w14:paraId="3D240FAD"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292</w:t>
            </w:r>
          </w:p>
        </w:tc>
        <w:tc>
          <w:tcPr>
            <w:tcW w:w="1276" w:type="dxa"/>
            <w:tcBorders>
              <w:top w:val="single" w:sz="4" w:space="0" w:color="000000"/>
              <w:left w:val="single" w:sz="4" w:space="0" w:color="auto"/>
              <w:bottom w:val="single" w:sz="4" w:space="0" w:color="000000"/>
              <w:right w:val="single" w:sz="4" w:space="0" w:color="000000"/>
            </w:tcBorders>
          </w:tcPr>
          <w:p w14:paraId="2B7A339E"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279</w:t>
            </w:r>
          </w:p>
        </w:tc>
        <w:tc>
          <w:tcPr>
            <w:tcW w:w="1276" w:type="dxa"/>
            <w:tcBorders>
              <w:top w:val="single" w:sz="4" w:space="0" w:color="000000"/>
              <w:left w:val="single" w:sz="4" w:space="0" w:color="auto"/>
              <w:bottom w:val="single" w:sz="4" w:space="0" w:color="000000"/>
              <w:right w:val="single" w:sz="4" w:space="0" w:color="000000"/>
            </w:tcBorders>
          </w:tcPr>
          <w:p w14:paraId="0A1B1117"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268</w:t>
            </w:r>
          </w:p>
        </w:tc>
      </w:tr>
      <w:tr w:rsidR="00217813" w:rsidRPr="00793DA0" w14:paraId="724C2C8D" w14:textId="77777777" w:rsidTr="007E100A">
        <w:tc>
          <w:tcPr>
            <w:tcW w:w="3544" w:type="dxa"/>
            <w:tcBorders>
              <w:top w:val="single" w:sz="4" w:space="0" w:color="000000"/>
              <w:left w:val="single" w:sz="4" w:space="0" w:color="000000"/>
              <w:bottom w:val="single" w:sz="4" w:space="0" w:color="000000"/>
              <w:right w:val="nil"/>
            </w:tcBorders>
            <w:hideMark/>
          </w:tcPr>
          <w:p w14:paraId="6D8C7B9C"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Bendrojo lavinimo mok. dirba  pedagogų</w:t>
            </w:r>
          </w:p>
        </w:tc>
        <w:tc>
          <w:tcPr>
            <w:tcW w:w="1105" w:type="dxa"/>
            <w:tcBorders>
              <w:top w:val="single" w:sz="4" w:space="0" w:color="000000"/>
              <w:left w:val="single" w:sz="4" w:space="0" w:color="000000"/>
              <w:bottom w:val="single" w:sz="4" w:space="0" w:color="000000"/>
              <w:right w:val="nil"/>
            </w:tcBorders>
          </w:tcPr>
          <w:p w14:paraId="416F127F"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440</w:t>
            </w:r>
          </w:p>
        </w:tc>
        <w:tc>
          <w:tcPr>
            <w:tcW w:w="1134" w:type="dxa"/>
            <w:tcBorders>
              <w:top w:val="single" w:sz="4" w:space="0" w:color="000000"/>
              <w:left w:val="single" w:sz="4" w:space="0" w:color="000000"/>
              <w:bottom w:val="single" w:sz="4" w:space="0" w:color="000000"/>
              <w:right w:val="single" w:sz="4" w:space="0" w:color="auto"/>
            </w:tcBorders>
          </w:tcPr>
          <w:p w14:paraId="5D2571AB"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419</w:t>
            </w:r>
          </w:p>
        </w:tc>
        <w:tc>
          <w:tcPr>
            <w:tcW w:w="993" w:type="dxa"/>
            <w:tcBorders>
              <w:top w:val="single" w:sz="4" w:space="0" w:color="000000"/>
              <w:left w:val="single" w:sz="4" w:space="0" w:color="auto"/>
              <w:bottom w:val="single" w:sz="4" w:space="0" w:color="000000"/>
              <w:right w:val="single" w:sz="4" w:space="0" w:color="auto"/>
            </w:tcBorders>
          </w:tcPr>
          <w:p w14:paraId="00869DAB"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391</w:t>
            </w:r>
          </w:p>
        </w:tc>
        <w:tc>
          <w:tcPr>
            <w:tcW w:w="992" w:type="dxa"/>
            <w:tcBorders>
              <w:top w:val="single" w:sz="4" w:space="0" w:color="000000"/>
              <w:left w:val="single" w:sz="4" w:space="0" w:color="auto"/>
              <w:bottom w:val="single" w:sz="4" w:space="0" w:color="000000"/>
              <w:right w:val="single" w:sz="4" w:space="0" w:color="000000"/>
            </w:tcBorders>
          </w:tcPr>
          <w:p w14:paraId="475B55DA"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342</w:t>
            </w:r>
          </w:p>
        </w:tc>
        <w:tc>
          <w:tcPr>
            <w:tcW w:w="1276" w:type="dxa"/>
            <w:tcBorders>
              <w:top w:val="single" w:sz="4" w:space="0" w:color="000000"/>
              <w:left w:val="single" w:sz="4" w:space="0" w:color="auto"/>
              <w:bottom w:val="single" w:sz="4" w:space="0" w:color="000000"/>
              <w:right w:val="single" w:sz="4" w:space="0" w:color="000000"/>
            </w:tcBorders>
          </w:tcPr>
          <w:p w14:paraId="15F976E6"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321</w:t>
            </w:r>
          </w:p>
        </w:tc>
        <w:tc>
          <w:tcPr>
            <w:tcW w:w="1276" w:type="dxa"/>
            <w:tcBorders>
              <w:top w:val="single" w:sz="4" w:space="0" w:color="000000"/>
              <w:left w:val="single" w:sz="4" w:space="0" w:color="auto"/>
              <w:bottom w:val="single" w:sz="4" w:space="0" w:color="000000"/>
              <w:right w:val="single" w:sz="4" w:space="0" w:color="000000"/>
            </w:tcBorders>
          </w:tcPr>
          <w:p w14:paraId="1E53074F"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303</w:t>
            </w:r>
          </w:p>
        </w:tc>
      </w:tr>
      <w:tr w:rsidR="00217813" w:rsidRPr="00793DA0" w14:paraId="2F754BC1" w14:textId="77777777" w:rsidTr="007E100A">
        <w:tc>
          <w:tcPr>
            <w:tcW w:w="3544" w:type="dxa"/>
            <w:tcBorders>
              <w:top w:val="single" w:sz="4" w:space="0" w:color="000000"/>
              <w:left w:val="single" w:sz="4" w:space="0" w:color="000000"/>
              <w:bottom w:val="single" w:sz="4" w:space="0" w:color="000000"/>
              <w:right w:val="nil"/>
            </w:tcBorders>
            <w:hideMark/>
          </w:tcPr>
          <w:p w14:paraId="6F5608AB"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Iš jų:</w:t>
            </w:r>
          </w:p>
        </w:tc>
        <w:tc>
          <w:tcPr>
            <w:tcW w:w="1105" w:type="dxa"/>
            <w:tcBorders>
              <w:top w:val="single" w:sz="4" w:space="0" w:color="000000"/>
              <w:left w:val="single" w:sz="4" w:space="0" w:color="000000"/>
              <w:bottom w:val="single" w:sz="4" w:space="0" w:color="000000"/>
              <w:right w:val="nil"/>
            </w:tcBorders>
          </w:tcPr>
          <w:p w14:paraId="5297743E"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1134" w:type="dxa"/>
            <w:tcBorders>
              <w:top w:val="single" w:sz="4" w:space="0" w:color="000000"/>
              <w:left w:val="single" w:sz="4" w:space="0" w:color="000000"/>
              <w:bottom w:val="single" w:sz="4" w:space="0" w:color="000000"/>
              <w:right w:val="single" w:sz="4" w:space="0" w:color="auto"/>
            </w:tcBorders>
          </w:tcPr>
          <w:p w14:paraId="17534C90"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993" w:type="dxa"/>
            <w:tcBorders>
              <w:top w:val="single" w:sz="4" w:space="0" w:color="000000"/>
              <w:left w:val="single" w:sz="4" w:space="0" w:color="auto"/>
              <w:bottom w:val="single" w:sz="4" w:space="0" w:color="000000"/>
              <w:right w:val="single" w:sz="4" w:space="0" w:color="auto"/>
            </w:tcBorders>
          </w:tcPr>
          <w:p w14:paraId="71ACE236"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992" w:type="dxa"/>
            <w:tcBorders>
              <w:top w:val="single" w:sz="4" w:space="0" w:color="000000"/>
              <w:left w:val="single" w:sz="4" w:space="0" w:color="auto"/>
              <w:bottom w:val="single" w:sz="4" w:space="0" w:color="000000"/>
              <w:right w:val="single" w:sz="4" w:space="0" w:color="000000"/>
            </w:tcBorders>
          </w:tcPr>
          <w:p w14:paraId="106F30C6"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1276" w:type="dxa"/>
            <w:tcBorders>
              <w:top w:val="single" w:sz="4" w:space="0" w:color="000000"/>
              <w:left w:val="single" w:sz="4" w:space="0" w:color="auto"/>
              <w:bottom w:val="single" w:sz="4" w:space="0" w:color="000000"/>
              <w:right w:val="single" w:sz="4" w:space="0" w:color="000000"/>
            </w:tcBorders>
          </w:tcPr>
          <w:p w14:paraId="14AED8D9"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c>
          <w:tcPr>
            <w:tcW w:w="1276" w:type="dxa"/>
            <w:tcBorders>
              <w:top w:val="single" w:sz="4" w:space="0" w:color="000000"/>
              <w:left w:val="single" w:sz="4" w:space="0" w:color="auto"/>
              <w:bottom w:val="single" w:sz="4" w:space="0" w:color="000000"/>
              <w:right w:val="single" w:sz="4" w:space="0" w:color="000000"/>
            </w:tcBorders>
          </w:tcPr>
          <w:p w14:paraId="12C1CA29" w14:textId="77777777" w:rsidR="00217813" w:rsidRPr="00793DA0" w:rsidRDefault="00217813" w:rsidP="00793DA0">
            <w:pPr>
              <w:suppressAutoHyphens/>
              <w:snapToGrid w:val="0"/>
              <w:spacing w:after="0" w:line="240" w:lineRule="auto"/>
              <w:jc w:val="center"/>
              <w:rPr>
                <w:rFonts w:ascii="Times New Roman" w:eastAsia="Times New Roman" w:hAnsi="Times New Roman"/>
                <w:lang w:eastAsia="ar-SA" w:bidi="lo-LA"/>
              </w:rPr>
            </w:pPr>
          </w:p>
        </w:tc>
      </w:tr>
      <w:tr w:rsidR="00217813" w:rsidRPr="00793DA0" w14:paraId="6CC8B70C" w14:textId="77777777" w:rsidTr="007E100A">
        <w:tc>
          <w:tcPr>
            <w:tcW w:w="3544" w:type="dxa"/>
            <w:tcBorders>
              <w:top w:val="single" w:sz="4" w:space="0" w:color="000000"/>
              <w:left w:val="single" w:sz="4" w:space="0" w:color="000000"/>
              <w:bottom w:val="single" w:sz="4" w:space="0" w:color="000000"/>
              <w:right w:val="nil"/>
            </w:tcBorders>
            <w:hideMark/>
          </w:tcPr>
          <w:p w14:paraId="41E8022E"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ekspertai</w:t>
            </w:r>
          </w:p>
        </w:tc>
        <w:tc>
          <w:tcPr>
            <w:tcW w:w="1105" w:type="dxa"/>
            <w:tcBorders>
              <w:top w:val="single" w:sz="4" w:space="0" w:color="000000"/>
              <w:left w:val="single" w:sz="4" w:space="0" w:color="000000"/>
              <w:bottom w:val="single" w:sz="4" w:space="0" w:color="000000"/>
              <w:right w:val="nil"/>
            </w:tcBorders>
          </w:tcPr>
          <w:p w14:paraId="7CA87B18"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w:t>
            </w:r>
          </w:p>
        </w:tc>
        <w:tc>
          <w:tcPr>
            <w:tcW w:w="1134" w:type="dxa"/>
            <w:tcBorders>
              <w:top w:val="single" w:sz="4" w:space="0" w:color="000000"/>
              <w:left w:val="single" w:sz="4" w:space="0" w:color="000000"/>
              <w:bottom w:val="single" w:sz="4" w:space="0" w:color="000000"/>
              <w:right w:val="single" w:sz="4" w:space="0" w:color="auto"/>
            </w:tcBorders>
          </w:tcPr>
          <w:p w14:paraId="6687467F"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w:t>
            </w:r>
          </w:p>
        </w:tc>
        <w:tc>
          <w:tcPr>
            <w:tcW w:w="993" w:type="dxa"/>
            <w:tcBorders>
              <w:top w:val="single" w:sz="4" w:space="0" w:color="000000"/>
              <w:left w:val="single" w:sz="4" w:space="0" w:color="auto"/>
              <w:bottom w:val="single" w:sz="4" w:space="0" w:color="000000"/>
              <w:right w:val="single" w:sz="4" w:space="0" w:color="auto"/>
            </w:tcBorders>
          </w:tcPr>
          <w:p w14:paraId="6EA85CDC"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w:t>
            </w:r>
          </w:p>
        </w:tc>
        <w:tc>
          <w:tcPr>
            <w:tcW w:w="992" w:type="dxa"/>
            <w:tcBorders>
              <w:top w:val="single" w:sz="4" w:space="0" w:color="000000"/>
              <w:left w:val="single" w:sz="4" w:space="0" w:color="auto"/>
              <w:bottom w:val="single" w:sz="4" w:space="0" w:color="000000"/>
              <w:right w:val="single" w:sz="4" w:space="0" w:color="000000"/>
            </w:tcBorders>
          </w:tcPr>
          <w:p w14:paraId="4BFF653F"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w:t>
            </w:r>
          </w:p>
        </w:tc>
        <w:tc>
          <w:tcPr>
            <w:tcW w:w="1276" w:type="dxa"/>
            <w:tcBorders>
              <w:top w:val="single" w:sz="4" w:space="0" w:color="000000"/>
              <w:left w:val="single" w:sz="4" w:space="0" w:color="auto"/>
              <w:bottom w:val="single" w:sz="4" w:space="0" w:color="000000"/>
              <w:right w:val="single" w:sz="4" w:space="0" w:color="000000"/>
            </w:tcBorders>
          </w:tcPr>
          <w:p w14:paraId="1FDC0F82"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w:t>
            </w:r>
          </w:p>
        </w:tc>
        <w:tc>
          <w:tcPr>
            <w:tcW w:w="1276" w:type="dxa"/>
            <w:tcBorders>
              <w:top w:val="single" w:sz="4" w:space="0" w:color="000000"/>
              <w:left w:val="single" w:sz="4" w:space="0" w:color="auto"/>
              <w:bottom w:val="single" w:sz="4" w:space="0" w:color="000000"/>
              <w:right w:val="single" w:sz="4" w:space="0" w:color="000000"/>
            </w:tcBorders>
          </w:tcPr>
          <w:p w14:paraId="584BBE19"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w:t>
            </w:r>
          </w:p>
        </w:tc>
      </w:tr>
      <w:tr w:rsidR="00217813" w:rsidRPr="00793DA0" w14:paraId="4DDF8E8B" w14:textId="77777777" w:rsidTr="007E100A">
        <w:tc>
          <w:tcPr>
            <w:tcW w:w="3544" w:type="dxa"/>
            <w:tcBorders>
              <w:top w:val="single" w:sz="4" w:space="0" w:color="000000"/>
              <w:left w:val="single" w:sz="4" w:space="0" w:color="000000"/>
              <w:bottom w:val="single" w:sz="4" w:space="0" w:color="000000"/>
              <w:right w:val="nil"/>
            </w:tcBorders>
            <w:hideMark/>
          </w:tcPr>
          <w:p w14:paraId="6B232BC3"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mokytojai metodininkai</w:t>
            </w:r>
          </w:p>
        </w:tc>
        <w:tc>
          <w:tcPr>
            <w:tcW w:w="1105" w:type="dxa"/>
            <w:tcBorders>
              <w:top w:val="single" w:sz="4" w:space="0" w:color="000000"/>
              <w:left w:val="single" w:sz="4" w:space="0" w:color="000000"/>
              <w:bottom w:val="single" w:sz="4" w:space="0" w:color="000000"/>
              <w:right w:val="nil"/>
            </w:tcBorders>
          </w:tcPr>
          <w:p w14:paraId="3F52C0F7"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118</w:t>
            </w:r>
          </w:p>
        </w:tc>
        <w:tc>
          <w:tcPr>
            <w:tcW w:w="1134" w:type="dxa"/>
            <w:tcBorders>
              <w:top w:val="single" w:sz="4" w:space="0" w:color="000000"/>
              <w:left w:val="single" w:sz="4" w:space="0" w:color="000000"/>
              <w:bottom w:val="single" w:sz="4" w:space="0" w:color="000000"/>
              <w:right w:val="single" w:sz="4" w:space="0" w:color="auto"/>
            </w:tcBorders>
          </w:tcPr>
          <w:p w14:paraId="64C19793"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125</w:t>
            </w:r>
          </w:p>
        </w:tc>
        <w:tc>
          <w:tcPr>
            <w:tcW w:w="993" w:type="dxa"/>
            <w:tcBorders>
              <w:top w:val="single" w:sz="4" w:space="0" w:color="000000"/>
              <w:left w:val="single" w:sz="4" w:space="0" w:color="auto"/>
              <w:bottom w:val="single" w:sz="4" w:space="0" w:color="000000"/>
              <w:right w:val="single" w:sz="4" w:space="0" w:color="auto"/>
            </w:tcBorders>
          </w:tcPr>
          <w:p w14:paraId="71E0C60E"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133</w:t>
            </w:r>
          </w:p>
        </w:tc>
        <w:tc>
          <w:tcPr>
            <w:tcW w:w="992" w:type="dxa"/>
            <w:tcBorders>
              <w:top w:val="single" w:sz="4" w:space="0" w:color="000000"/>
              <w:left w:val="single" w:sz="4" w:space="0" w:color="auto"/>
              <w:bottom w:val="single" w:sz="4" w:space="0" w:color="000000"/>
              <w:right w:val="single" w:sz="4" w:space="0" w:color="000000"/>
            </w:tcBorders>
          </w:tcPr>
          <w:p w14:paraId="571AF741"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101</w:t>
            </w:r>
          </w:p>
        </w:tc>
        <w:tc>
          <w:tcPr>
            <w:tcW w:w="1276" w:type="dxa"/>
            <w:tcBorders>
              <w:top w:val="single" w:sz="4" w:space="0" w:color="000000"/>
              <w:left w:val="single" w:sz="4" w:space="0" w:color="auto"/>
              <w:bottom w:val="single" w:sz="4" w:space="0" w:color="000000"/>
              <w:right w:val="single" w:sz="4" w:space="0" w:color="000000"/>
            </w:tcBorders>
          </w:tcPr>
          <w:p w14:paraId="408C4F4E"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119</w:t>
            </w:r>
          </w:p>
        </w:tc>
        <w:tc>
          <w:tcPr>
            <w:tcW w:w="1276" w:type="dxa"/>
            <w:tcBorders>
              <w:top w:val="single" w:sz="4" w:space="0" w:color="000000"/>
              <w:left w:val="single" w:sz="4" w:space="0" w:color="auto"/>
              <w:bottom w:val="single" w:sz="4" w:space="0" w:color="000000"/>
              <w:right w:val="single" w:sz="4" w:space="0" w:color="000000"/>
            </w:tcBorders>
          </w:tcPr>
          <w:p w14:paraId="61CB433E"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110</w:t>
            </w:r>
          </w:p>
        </w:tc>
      </w:tr>
      <w:tr w:rsidR="00217813" w:rsidRPr="00793DA0" w14:paraId="7AEB7E06" w14:textId="77777777" w:rsidTr="007E100A">
        <w:tc>
          <w:tcPr>
            <w:tcW w:w="3544" w:type="dxa"/>
            <w:tcBorders>
              <w:top w:val="single" w:sz="4" w:space="0" w:color="000000"/>
              <w:left w:val="single" w:sz="4" w:space="0" w:color="000000"/>
              <w:bottom w:val="single" w:sz="4" w:space="0" w:color="000000"/>
              <w:right w:val="nil"/>
            </w:tcBorders>
            <w:hideMark/>
          </w:tcPr>
          <w:p w14:paraId="146C4F5A" w14:textId="77777777" w:rsidR="00217813" w:rsidRPr="00793DA0" w:rsidRDefault="00217813" w:rsidP="00793DA0">
            <w:pPr>
              <w:suppressAutoHyphens/>
              <w:spacing w:after="0" w:line="240" w:lineRule="auto"/>
              <w:jc w:val="both"/>
              <w:rPr>
                <w:rFonts w:ascii="Times New Roman" w:eastAsia="Times New Roman" w:hAnsi="Times New Roman"/>
                <w:lang w:eastAsia="ar-SA" w:bidi="lo-LA"/>
              </w:rPr>
            </w:pPr>
            <w:r w:rsidRPr="00793DA0">
              <w:rPr>
                <w:rFonts w:ascii="Times New Roman" w:eastAsia="Times New Roman" w:hAnsi="Times New Roman"/>
                <w:lang w:eastAsia="ar-SA" w:bidi="lo-LA"/>
              </w:rPr>
              <w:t>vyresnieji  mokytojai</w:t>
            </w:r>
          </w:p>
        </w:tc>
        <w:tc>
          <w:tcPr>
            <w:tcW w:w="1105" w:type="dxa"/>
            <w:tcBorders>
              <w:top w:val="single" w:sz="4" w:space="0" w:color="000000"/>
              <w:left w:val="single" w:sz="4" w:space="0" w:color="000000"/>
              <w:bottom w:val="single" w:sz="4" w:space="0" w:color="000000"/>
              <w:right w:val="nil"/>
            </w:tcBorders>
          </w:tcPr>
          <w:p w14:paraId="1A2CF5E8"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265</w:t>
            </w:r>
          </w:p>
        </w:tc>
        <w:tc>
          <w:tcPr>
            <w:tcW w:w="1134" w:type="dxa"/>
            <w:tcBorders>
              <w:top w:val="single" w:sz="4" w:space="0" w:color="000000"/>
              <w:left w:val="single" w:sz="4" w:space="0" w:color="000000"/>
              <w:bottom w:val="single" w:sz="4" w:space="0" w:color="000000"/>
              <w:right w:val="single" w:sz="4" w:space="0" w:color="auto"/>
            </w:tcBorders>
          </w:tcPr>
          <w:p w14:paraId="49E28053"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240</w:t>
            </w:r>
          </w:p>
        </w:tc>
        <w:tc>
          <w:tcPr>
            <w:tcW w:w="993" w:type="dxa"/>
            <w:tcBorders>
              <w:top w:val="single" w:sz="4" w:space="0" w:color="000000"/>
              <w:left w:val="single" w:sz="4" w:space="0" w:color="auto"/>
              <w:bottom w:val="single" w:sz="4" w:space="0" w:color="000000"/>
              <w:right w:val="single" w:sz="4" w:space="0" w:color="auto"/>
            </w:tcBorders>
          </w:tcPr>
          <w:p w14:paraId="1161CF17"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213</w:t>
            </w:r>
          </w:p>
        </w:tc>
        <w:tc>
          <w:tcPr>
            <w:tcW w:w="992" w:type="dxa"/>
            <w:tcBorders>
              <w:top w:val="single" w:sz="4" w:space="0" w:color="000000"/>
              <w:left w:val="single" w:sz="4" w:space="0" w:color="auto"/>
              <w:bottom w:val="single" w:sz="4" w:space="0" w:color="000000"/>
              <w:right w:val="single" w:sz="4" w:space="0" w:color="000000"/>
            </w:tcBorders>
          </w:tcPr>
          <w:p w14:paraId="70525E26"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178</w:t>
            </w:r>
          </w:p>
        </w:tc>
        <w:tc>
          <w:tcPr>
            <w:tcW w:w="1276" w:type="dxa"/>
            <w:tcBorders>
              <w:top w:val="single" w:sz="4" w:space="0" w:color="000000"/>
              <w:left w:val="single" w:sz="4" w:space="0" w:color="auto"/>
              <w:bottom w:val="single" w:sz="4" w:space="0" w:color="000000"/>
              <w:right w:val="single" w:sz="4" w:space="0" w:color="000000"/>
            </w:tcBorders>
          </w:tcPr>
          <w:p w14:paraId="22F2CBDF"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182</w:t>
            </w:r>
          </w:p>
        </w:tc>
        <w:tc>
          <w:tcPr>
            <w:tcW w:w="1276" w:type="dxa"/>
            <w:tcBorders>
              <w:top w:val="single" w:sz="4" w:space="0" w:color="000000"/>
              <w:left w:val="single" w:sz="4" w:space="0" w:color="auto"/>
              <w:bottom w:val="single" w:sz="4" w:space="0" w:color="000000"/>
              <w:right w:val="single" w:sz="4" w:space="0" w:color="000000"/>
            </w:tcBorders>
          </w:tcPr>
          <w:p w14:paraId="5783EB6C" w14:textId="77777777" w:rsidR="00217813" w:rsidRPr="00793DA0" w:rsidRDefault="00217813" w:rsidP="00793DA0">
            <w:pPr>
              <w:suppressAutoHyphens/>
              <w:spacing w:after="0" w:line="240" w:lineRule="auto"/>
              <w:jc w:val="center"/>
              <w:rPr>
                <w:rFonts w:ascii="Times New Roman" w:eastAsia="Times New Roman" w:hAnsi="Times New Roman"/>
                <w:lang w:eastAsia="ar-SA" w:bidi="lo-LA"/>
              </w:rPr>
            </w:pPr>
            <w:r w:rsidRPr="00793DA0">
              <w:rPr>
                <w:rFonts w:ascii="Times New Roman" w:eastAsia="Times New Roman" w:hAnsi="Times New Roman"/>
                <w:lang w:eastAsia="ar-SA" w:bidi="lo-LA"/>
              </w:rPr>
              <w:t>184</w:t>
            </w:r>
          </w:p>
        </w:tc>
      </w:tr>
    </w:tbl>
    <w:p w14:paraId="0467679B" w14:textId="77777777" w:rsidR="009E2F7E" w:rsidRDefault="009E2F7E" w:rsidP="009E2F7E">
      <w:pPr>
        <w:spacing w:before="100" w:beforeAutospacing="1" w:after="100" w:afterAutospacing="1"/>
        <w:jc w:val="both"/>
      </w:pPr>
    </w:p>
    <w:p w14:paraId="0CF5DC82" w14:textId="77777777" w:rsidR="00653B6A" w:rsidRDefault="00653B6A" w:rsidP="00653B6A">
      <w:pPr>
        <w:spacing w:before="100" w:beforeAutospacing="1" w:after="100" w:afterAutospacing="1"/>
      </w:pPr>
    </w:p>
    <w:p w14:paraId="1075C4D3" w14:textId="77777777" w:rsidR="00653B6A" w:rsidRDefault="00653B6A" w:rsidP="00653B6A">
      <w:pPr>
        <w:spacing w:before="100" w:beforeAutospacing="1" w:after="100" w:afterAutospacing="1"/>
      </w:pPr>
    </w:p>
    <w:p w14:paraId="04533A47" w14:textId="69962F42" w:rsidR="009E2F7E" w:rsidRDefault="009E2F7E" w:rsidP="00653B6A">
      <w:pPr>
        <w:pStyle w:val="Sraopastraipa"/>
        <w:numPr>
          <w:ilvl w:val="0"/>
          <w:numId w:val="2"/>
        </w:numPr>
        <w:spacing w:before="100" w:beforeAutospacing="1" w:after="100" w:afterAutospacing="1"/>
      </w:pPr>
      <w:r w:rsidRPr="00A82C19">
        <w:lastRenderedPageBreak/>
        <w:t>Mokinių ska</w:t>
      </w:r>
      <w:r>
        <w:t>ičius rajono mokyklose 2012-2020</w:t>
      </w:r>
      <w:r w:rsidRPr="00A82C19">
        <w:t xml:space="preserve"> metais sumažėjo 1452 mokiniais.</w:t>
      </w:r>
    </w:p>
    <w:p w14:paraId="7C6220F6" w14:textId="5A4D7332" w:rsidR="009E2F7E" w:rsidRPr="00A5296D" w:rsidRDefault="0059382C" w:rsidP="009E2F7E">
      <w:pPr>
        <w:spacing w:before="100" w:beforeAutospacing="1" w:after="100" w:afterAutospacing="1"/>
        <w:jc w:val="both"/>
      </w:pPr>
      <w:r w:rsidRPr="009E2F7E">
        <w:rPr>
          <w:noProof/>
          <w:lang w:eastAsia="lt-LT"/>
        </w:rPr>
        <w:drawing>
          <wp:inline distT="0" distB="0" distL="0" distR="0" wp14:anchorId="242EC9B0" wp14:editId="42C352D4">
            <wp:extent cx="5263515" cy="1828800"/>
            <wp:effectExtent l="0" t="0" r="0" b="0"/>
            <wp:docPr id="8"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05B1815" w14:textId="337723D5" w:rsidR="009E2F7E" w:rsidRDefault="009E2F7E" w:rsidP="00653B6A">
      <w:pPr>
        <w:pStyle w:val="Sraopastraipa"/>
        <w:numPr>
          <w:ilvl w:val="0"/>
          <w:numId w:val="2"/>
        </w:numPr>
        <w:spacing w:before="100" w:beforeAutospacing="1" w:after="100" w:afterAutospacing="1"/>
        <w:jc w:val="center"/>
      </w:pPr>
      <w:r>
        <w:t>Labai nestabilus rajone pirmos klasės mokinių skaičius</w:t>
      </w:r>
    </w:p>
    <w:p w14:paraId="40B58C37" w14:textId="4380446C" w:rsidR="009E2F7E" w:rsidRDefault="0059382C" w:rsidP="009E2F7E">
      <w:pPr>
        <w:spacing w:before="100" w:beforeAutospacing="1" w:after="100" w:afterAutospacing="1"/>
        <w:ind w:firstLine="720"/>
        <w:jc w:val="center"/>
      </w:pPr>
      <w:r w:rsidRPr="009E2F7E">
        <w:rPr>
          <w:noProof/>
          <w:lang w:eastAsia="lt-LT"/>
        </w:rPr>
        <w:drawing>
          <wp:inline distT="0" distB="0" distL="0" distR="0" wp14:anchorId="3690EE0C" wp14:editId="327A4D98">
            <wp:extent cx="5820410" cy="1828800"/>
            <wp:effectExtent l="0" t="0" r="0" b="0"/>
            <wp:docPr id="10"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9E2F7E" w:rsidRPr="009E2F7E">
        <w:t xml:space="preserve"> </w:t>
      </w:r>
      <w:r w:rsidR="00653B6A">
        <w:t xml:space="preserve">4. </w:t>
      </w:r>
      <w:r w:rsidR="009E2F7E">
        <w:t>Baigusiųjų pagrindinio ugdymo programą ir tęsiančių mokymąsi pagal vidurinio ugdymo programą mokinių dalis 2012-2020 metais:</w:t>
      </w:r>
    </w:p>
    <w:p w14:paraId="0EFCE9A5" w14:textId="4E4A9A56" w:rsidR="009E2F7E" w:rsidRPr="00653B6A" w:rsidRDefault="0059382C" w:rsidP="009E2F7E">
      <w:pPr>
        <w:spacing w:before="100" w:beforeAutospacing="1" w:after="100" w:afterAutospacing="1"/>
        <w:jc w:val="center"/>
        <w:rPr>
          <w:rFonts w:ascii="Times New Roman" w:hAnsi="Times New Roman"/>
          <w:bCs/>
          <w:sz w:val="24"/>
          <w:szCs w:val="24"/>
        </w:rPr>
      </w:pPr>
      <w:r w:rsidRPr="009E2F7E">
        <w:rPr>
          <w:noProof/>
          <w:lang w:eastAsia="lt-LT"/>
        </w:rPr>
        <w:drawing>
          <wp:inline distT="0" distB="0" distL="0" distR="0" wp14:anchorId="362E35EF" wp14:editId="48536BB6">
            <wp:extent cx="5978525" cy="1828800"/>
            <wp:effectExtent l="0" t="0" r="0" b="0"/>
            <wp:docPr id="13"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9E2F7E" w:rsidRPr="009E2F7E">
        <w:rPr>
          <w:b/>
        </w:rPr>
        <w:t xml:space="preserve"> </w:t>
      </w:r>
      <w:r w:rsidR="00653B6A">
        <w:rPr>
          <w:b/>
        </w:rPr>
        <w:t xml:space="preserve">5. </w:t>
      </w:r>
      <w:r w:rsidR="009E2F7E" w:rsidRPr="00653B6A">
        <w:rPr>
          <w:rFonts w:ascii="Times New Roman" w:hAnsi="Times New Roman"/>
          <w:bCs/>
          <w:sz w:val="24"/>
          <w:szCs w:val="24"/>
        </w:rPr>
        <w:t>Ikimokyklinis ir priešmokyklinis ugdymas</w:t>
      </w:r>
    </w:p>
    <w:tbl>
      <w:tblPr>
        <w:tblStyle w:val="Lentelstinklelis"/>
        <w:tblW w:w="0" w:type="auto"/>
        <w:tblLook w:val="01E0" w:firstRow="1" w:lastRow="1" w:firstColumn="1" w:lastColumn="1" w:noHBand="0" w:noVBand="0"/>
      </w:tblPr>
      <w:tblGrid>
        <w:gridCol w:w="1977"/>
        <w:gridCol w:w="864"/>
        <w:gridCol w:w="864"/>
        <w:gridCol w:w="864"/>
        <w:gridCol w:w="865"/>
        <w:gridCol w:w="865"/>
        <w:gridCol w:w="865"/>
        <w:gridCol w:w="865"/>
        <w:gridCol w:w="865"/>
        <w:gridCol w:w="734"/>
      </w:tblGrid>
      <w:tr w:rsidR="009E2F7E" w:rsidRPr="00653B6A" w14:paraId="2A02C117" w14:textId="77777777" w:rsidTr="00421195">
        <w:tc>
          <w:tcPr>
            <w:tcW w:w="1978" w:type="dxa"/>
          </w:tcPr>
          <w:p w14:paraId="179C2022" w14:textId="77777777" w:rsidR="009E2F7E" w:rsidRPr="00653B6A" w:rsidRDefault="009E2F7E" w:rsidP="00421195">
            <w:pPr>
              <w:spacing w:before="100" w:beforeAutospacing="1" w:after="100" w:afterAutospacing="1"/>
              <w:rPr>
                <w:sz w:val="24"/>
                <w:szCs w:val="24"/>
              </w:rPr>
            </w:pPr>
          </w:p>
        </w:tc>
        <w:tc>
          <w:tcPr>
            <w:tcW w:w="892" w:type="dxa"/>
          </w:tcPr>
          <w:p w14:paraId="5B896CE0" w14:textId="77777777" w:rsidR="009E2F7E" w:rsidRPr="00653B6A" w:rsidRDefault="009E2F7E" w:rsidP="00421195">
            <w:pPr>
              <w:spacing w:before="100" w:beforeAutospacing="1" w:after="100" w:afterAutospacing="1"/>
              <w:jc w:val="center"/>
              <w:rPr>
                <w:sz w:val="24"/>
                <w:szCs w:val="24"/>
              </w:rPr>
            </w:pPr>
            <w:r w:rsidRPr="00653B6A">
              <w:rPr>
                <w:sz w:val="24"/>
                <w:szCs w:val="24"/>
              </w:rPr>
              <w:t>2012 m.</w:t>
            </w:r>
          </w:p>
        </w:tc>
        <w:tc>
          <w:tcPr>
            <w:tcW w:w="892" w:type="dxa"/>
          </w:tcPr>
          <w:p w14:paraId="4222B3E1" w14:textId="77777777" w:rsidR="009E2F7E" w:rsidRPr="00653B6A" w:rsidRDefault="009E2F7E" w:rsidP="00421195">
            <w:pPr>
              <w:spacing w:before="100" w:beforeAutospacing="1" w:after="100" w:afterAutospacing="1"/>
              <w:jc w:val="center"/>
              <w:rPr>
                <w:sz w:val="24"/>
                <w:szCs w:val="24"/>
              </w:rPr>
            </w:pPr>
            <w:r w:rsidRPr="00653B6A">
              <w:rPr>
                <w:sz w:val="24"/>
                <w:szCs w:val="24"/>
              </w:rPr>
              <w:t>2013 m.</w:t>
            </w:r>
          </w:p>
        </w:tc>
        <w:tc>
          <w:tcPr>
            <w:tcW w:w="892" w:type="dxa"/>
          </w:tcPr>
          <w:p w14:paraId="485B84CC" w14:textId="77777777" w:rsidR="009E2F7E" w:rsidRPr="00653B6A" w:rsidRDefault="009E2F7E" w:rsidP="00421195">
            <w:pPr>
              <w:spacing w:before="100" w:beforeAutospacing="1" w:after="100" w:afterAutospacing="1"/>
              <w:jc w:val="center"/>
              <w:rPr>
                <w:sz w:val="24"/>
                <w:szCs w:val="24"/>
              </w:rPr>
            </w:pPr>
            <w:r w:rsidRPr="00653B6A">
              <w:rPr>
                <w:sz w:val="24"/>
                <w:szCs w:val="24"/>
              </w:rPr>
              <w:t>2014 m.</w:t>
            </w:r>
          </w:p>
        </w:tc>
        <w:tc>
          <w:tcPr>
            <w:tcW w:w="892" w:type="dxa"/>
          </w:tcPr>
          <w:p w14:paraId="7A025994" w14:textId="77777777" w:rsidR="009E2F7E" w:rsidRPr="00653B6A" w:rsidRDefault="009E2F7E" w:rsidP="00421195">
            <w:pPr>
              <w:spacing w:before="100" w:beforeAutospacing="1" w:after="100" w:afterAutospacing="1"/>
              <w:jc w:val="center"/>
              <w:rPr>
                <w:sz w:val="24"/>
                <w:szCs w:val="24"/>
              </w:rPr>
            </w:pPr>
            <w:r w:rsidRPr="00653B6A">
              <w:rPr>
                <w:sz w:val="24"/>
                <w:szCs w:val="24"/>
              </w:rPr>
              <w:t>2015 m.</w:t>
            </w:r>
          </w:p>
        </w:tc>
        <w:tc>
          <w:tcPr>
            <w:tcW w:w="892" w:type="dxa"/>
          </w:tcPr>
          <w:p w14:paraId="473369F1" w14:textId="77777777" w:rsidR="009E2F7E" w:rsidRPr="00653B6A" w:rsidRDefault="009E2F7E" w:rsidP="00421195">
            <w:pPr>
              <w:spacing w:before="100" w:beforeAutospacing="1" w:after="100" w:afterAutospacing="1"/>
              <w:jc w:val="center"/>
              <w:rPr>
                <w:sz w:val="24"/>
                <w:szCs w:val="24"/>
              </w:rPr>
            </w:pPr>
            <w:r w:rsidRPr="00653B6A">
              <w:rPr>
                <w:sz w:val="24"/>
                <w:szCs w:val="24"/>
              </w:rPr>
              <w:t>2016 m.</w:t>
            </w:r>
          </w:p>
        </w:tc>
        <w:tc>
          <w:tcPr>
            <w:tcW w:w="892" w:type="dxa"/>
          </w:tcPr>
          <w:p w14:paraId="1A74210A" w14:textId="77777777" w:rsidR="009E2F7E" w:rsidRPr="00653B6A" w:rsidRDefault="009E2F7E" w:rsidP="00421195">
            <w:pPr>
              <w:spacing w:before="100" w:beforeAutospacing="1" w:after="100" w:afterAutospacing="1"/>
              <w:jc w:val="center"/>
              <w:rPr>
                <w:sz w:val="24"/>
                <w:szCs w:val="24"/>
              </w:rPr>
            </w:pPr>
            <w:r w:rsidRPr="00653B6A">
              <w:rPr>
                <w:sz w:val="24"/>
                <w:szCs w:val="24"/>
              </w:rPr>
              <w:t>2017 m.</w:t>
            </w:r>
          </w:p>
        </w:tc>
        <w:tc>
          <w:tcPr>
            <w:tcW w:w="892" w:type="dxa"/>
          </w:tcPr>
          <w:p w14:paraId="742431FB" w14:textId="77777777" w:rsidR="009E2F7E" w:rsidRPr="00653B6A" w:rsidRDefault="009E2F7E" w:rsidP="00421195">
            <w:pPr>
              <w:spacing w:before="100" w:beforeAutospacing="1" w:after="100" w:afterAutospacing="1"/>
              <w:jc w:val="center"/>
              <w:rPr>
                <w:sz w:val="24"/>
                <w:szCs w:val="24"/>
              </w:rPr>
            </w:pPr>
            <w:r w:rsidRPr="00653B6A">
              <w:rPr>
                <w:sz w:val="24"/>
                <w:szCs w:val="24"/>
              </w:rPr>
              <w:t>2018 m.</w:t>
            </w:r>
          </w:p>
        </w:tc>
        <w:tc>
          <w:tcPr>
            <w:tcW w:w="892" w:type="dxa"/>
          </w:tcPr>
          <w:p w14:paraId="2B9E509D" w14:textId="77777777" w:rsidR="009E2F7E" w:rsidRPr="00653B6A" w:rsidRDefault="009E2F7E" w:rsidP="00421195">
            <w:pPr>
              <w:spacing w:before="100" w:beforeAutospacing="1" w:after="100" w:afterAutospacing="1"/>
              <w:jc w:val="center"/>
              <w:rPr>
                <w:sz w:val="24"/>
                <w:szCs w:val="24"/>
              </w:rPr>
            </w:pPr>
            <w:r w:rsidRPr="00653B6A">
              <w:rPr>
                <w:sz w:val="24"/>
                <w:szCs w:val="24"/>
              </w:rPr>
              <w:t>2019 m.</w:t>
            </w:r>
          </w:p>
        </w:tc>
        <w:tc>
          <w:tcPr>
            <w:tcW w:w="740" w:type="dxa"/>
          </w:tcPr>
          <w:p w14:paraId="73875632" w14:textId="77777777" w:rsidR="009E2F7E" w:rsidRPr="00653B6A" w:rsidRDefault="009E2F7E" w:rsidP="00421195">
            <w:pPr>
              <w:spacing w:before="100" w:beforeAutospacing="1" w:after="100" w:afterAutospacing="1"/>
              <w:jc w:val="center"/>
              <w:rPr>
                <w:sz w:val="24"/>
                <w:szCs w:val="24"/>
              </w:rPr>
            </w:pPr>
            <w:r w:rsidRPr="00653B6A">
              <w:rPr>
                <w:sz w:val="24"/>
                <w:szCs w:val="24"/>
              </w:rPr>
              <w:t>2020 m.</w:t>
            </w:r>
          </w:p>
        </w:tc>
      </w:tr>
      <w:tr w:rsidR="009E2F7E" w:rsidRPr="00653B6A" w14:paraId="305E9BF0" w14:textId="77777777" w:rsidTr="00421195">
        <w:tc>
          <w:tcPr>
            <w:tcW w:w="1978" w:type="dxa"/>
          </w:tcPr>
          <w:p w14:paraId="46B64BD3" w14:textId="77777777" w:rsidR="009E2F7E" w:rsidRPr="00653B6A" w:rsidRDefault="009E2F7E" w:rsidP="00421195">
            <w:pPr>
              <w:spacing w:before="100" w:beforeAutospacing="1" w:after="100" w:afterAutospacing="1"/>
              <w:rPr>
                <w:sz w:val="24"/>
                <w:szCs w:val="24"/>
              </w:rPr>
            </w:pPr>
            <w:r w:rsidRPr="00653B6A">
              <w:rPr>
                <w:sz w:val="24"/>
                <w:szCs w:val="24"/>
              </w:rPr>
              <w:t>Ikimokyklinukų skaičius</w:t>
            </w:r>
          </w:p>
        </w:tc>
        <w:tc>
          <w:tcPr>
            <w:tcW w:w="892" w:type="dxa"/>
          </w:tcPr>
          <w:p w14:paraId="5A87A788" w14:textId="77777777" w:rsidR="009E2F7E" w:rsidRPr="00653B6A" w:rsidRDefault="009E2F7E" w:rsidP="00421195">
            <w:pPr>
              <w:spacing w:before="100" w:beforeAutospacing="1" w:after="100" w:afterAutospacing="1"/>
              <w:jc w:val="center"/>
              <w:rPr>
                <w:sz w:val="24"/>
                <w:szCs w:val="24"/>
              </w:rPr>
            </w:pPr>
            <w:r w:rsidRPr="00653B6A">
              <w:rPr>
                <w:sz w:val="24"/>
                <w:szCs w:val="24"/>
              </w:rPr>
              <w:t>557</w:t>
            </w:r>
          </w:p>
        </w:tc>
        <w:tc>
          <w:tcPr>
            <w:tcW w:w="892" w:type="dxa"/>
          </w:tcPr>
          <w:p w14:paraId="2132E9FE" w14:textId="77777777" w:rsidR="009E2F7E" w:rsidRPr="00653B6A" w:rsidRDefault="009E2F7E" w:rsidP="00421195">
            <w:pPr>
              <w:spacing w:before="100" w:beforeAutospacing="1" w:after="100" w:afterAutospacing="1"/>
              <w:jc w:val="center"/>
              <w:rPr>
                <w:sz w:val="24"/>
                <w:szCs w:val="24"/>
              </w:rPr>
            </w:pPr>
            <w:r w:rsidRPr="00653B6A">
              <w:rPr>
                <w:sz w:val="24"/>
                <w:szCs w:val="24"/>
              </w:rPr>
              <w:t>591</w:t>
            </w:r>
          </w:p>
        </w:tc>
        <w:tc>
          <w:tcPr>
            <w:tcW w:w="892" w:type="dxa"/>
          </w:tcPr>
          <w:p w14:paraId="39478A18" w14:textId="77777777" w:rsidR="009E2F7E" w:rsidRPr="00653B6A" w:rsidRDefault="009E2F7E" w:rsidP="00421195">
            <w:pPr>
              <w:spacing w:before="100" w:beforeAutospacing="1" w:after="100" w:afterAutospacing="1"/>
              <w:jc w:val="center"/>
              <w:rPr>
                <w:sz w:val="24"/>
                <w:szCs w:val="24"/>
              </w:rPr>
            </w:pPr>
            <w:r w:rsidRPr="00653B6A">
              <w:rPr>
                <w:sz w:val="24"/>
                <w:szCs w:val="24"/>
              </w:rPr>
              <w:t>590</w:t>
            </w:r>
          </w:p>
        </w:tc>
        <w:tc>
          <w:tcPr>
            <w:tcW w:w="892" w:type="dxa"/>
          </w:tcPr>
          <w:p w14:paraId="088985E0" w14:textId="77777777" w:rsidR="009E2F7E" w:rsidRPr="00653B6A" w:rsidRDefault="009E2F7E" w:rsidP="00421195">
            <w:pPr>
              <w:spacing w:before="100" w:beforeAutospacing="1" w:after="100" w:afterAutospacing="1"/>
              <w:jc w:val="center"/>
              <w:rPr>
                <w:sz w:val="24"/>
                <w:szCs w:val="24"/>
              </w:rPr>
            </w:pPr>
            <w:r w:rsidRPr="00653B6A">
              <w:rPr>
                <w:sz w:val="24"/>
                <w:szCs w:val="24"/>
              </w:rPr>
              <w:t>618</w:t>
            </w:r>
          </w:p>
        </w:tc>
        <w:tc>
          <w:tcPr>
            <w:tcW w:w="892" w:type="dxa"/>
          </w:tcPr>
          <w:p w14:paraId="1EE19CF9" w14:textId="77777777" w:rsidR="009E2F7E" w:rsidRPr="00653B6A" w:rsidRDefault="009E2F7E" w:rsidP="00421195">
            <w:pPr>
              <w:spacing w:before="100" w:beforeAutospacing="1" w:after="100" w:afterAutospacing="1"/>
              <w:jc w:val="center"/>
              <w:rPr>
                <w:sz w:val="24"/>
                <w:szCs w:val="24"/>
              </w:rPr>
            </w:pPr>
            <w:r w:rsidRPr="00653B6A">
              <w:rPr>
                <w:sz w:val="24"/>
                <w:szCs w:val="24"/>
              </w:rPr>
              <w:t>654</w:t>
            </w:r>
          </w:p>
        </w:tc>
        <w:tc>
          <w:tcPr>
            <w:tcW w:w="892" w:type="dxa"/>
          </w:tcPr>
          <w:p w14:paraId="504FB195" w14:textId="77777777" w:rsidR="009E2F7E" w:rsidRPr="00653B6A" w:rsidRDefault="009E2F7E" w:rsidP="00421195">
            <w:pPr>
              <w:spacing w:before="100" w:beforeAutospacing="1" w:after="100" w:afterAutospacing="1"/>
              <w:jc w:val="center"/>
              <w:rPr>
                <w:sz w:val="24"/>
                <w:szCs w:val="24"/>
              </w:rPr>
            </w:pPr>
            <w:r w:rsidRPr="00653B6A">
              <w:rPr>
                <w:sz w:val="24"/>
                <w:szCs w:val="24"/>
              </w:rPr>
              <w:t>639</w:t>
            </w:r>
          </w:p>
        </w:tc>
        <w:tc>
          <w:tcPr>
            <w:tcW w:w="892" w:type="dxa"/>
          </w:tcPr>
          <w:p w14:paraId="1C5C72A7" w14:textId="77777777" w:rsidR="009E2F7E" w:rsidRPr="00653B6A" w:rsidRDefault="009E2F7E" w:rsidP="00421195">
            <w:pPr>
              <w:spacing w:before="100" w:beforeAutospacing="1" w:after="100" w:afterAutospacing="1"/>
              <w:jc w:val="center"/>
              <w:rPr>
                <w:sz w:val="24"/>
                <w:szCs w:val="24"/>
              </w:rPr>
            </w:pPr>
            <w:r w:rsidRPr="00653B6A">
              <w:rPr>
                <w:sz w:val="24"/>
                <w:szCs w:val="24"/>
              </w:rPr>
              <w:t>655</w:t>
            </w:r>
          </w:p>
        </w:tc>
        <w:tc>
          <w:tcPr>
            <w:tcW w:w="892" w:type="dxa"/>
          </w:tcPr>
          <w:p w14:paraId="21A73C1F" w14:textId="77777777" w:rsidR="009E2F7E" w:rsidRPr="00653B6A" w:rsidRDefault="009E2F7E" w:rsidP="00421195">
            <w:pPr>
              <w:spacing w:before="100" w:beforeAutospacing="1" w:after="100" w:afterAutospacing="1"/>
              <w:jc w:val="center"/>
              <w:rPr>
                <w:sz w:val="24"/>
                <w:szCs w:val="24"/>
              </w:rPr>
            </w:pPr>
            <w:r w:rsidRPr="00653B6A">
              <w:rPr>
                <w:sz w:val="24"/>
                <w:szCs w:val="24"/>
              </w:rPr>
              <w:t>677</w:t>
            </w:r>
          </w:p>
        </w:tc>
        <w:tc>
          <w:tcPr>
            <w:tcW w:w="740" w:type="dxa"/>
          </w:tcPr>
          <w:p w14:paraId="27BA47BB" w14:textId="77777777" w:rsidR="009E2F7E" w:rsidRPr="00653B6A" w:rsidRDefault="009E2F7E" w:rsidP="00421195">
            <w:pPr>
              <w:spacing w:before="100" w:beforeAutospacing="1" w:after="100" w:afterAutospacing="1"/>
              <w:jc w:val="center"/>
              <w:rPr>
                <w:sz w:val="24"/>
                <w:szCs w:val="24"/>
              </w:rPr>
            </w:pPr>
            <w:r w:rsidRPr="00653B6A">
              <w:rPr>
                <w:sz w:val="24"/>
                <w:szCs w:val="24"/>
              </w:rPr>
              <w:t>697</w:t>
            </w:r>
          </w:p>
        </w:tc>
      </w:tr>
      <w:tr w:rsidR="009E2F7E" w:rsidRPr="00653B6A" w14:paraId="67776F26" w14:textId="77777777" w:rsidTr="00421195">
        <w:tc>
          <w:tcPr>
            <w:tcW w:w="1978" w:type="dxa"/>
          </w:tcPr>
          <w:p w14:paraId="38911935" w14:textId="77777777" w:rsidR="009E2F7E" w:rsidRPr="00653B6A" w:rsidRDefault="009E2F7E" w:rsidP="00421195">
            <w:pPr>
              <w:spacing w:before="100" w:beforeAutospacing="1" w:after="100" w:afterAutospacing="1"/>
              <w:rPr>
                <w:sz w:val="24"/>
                <w:szCs w:val="24"/>
              </w:rPr>
            </w:pPr>
            <w:proofErr w:type="spellStart"/>
            <w:r w:rsidRPr="00653B6A">
              <w:rPr>
                <w:sz w:val="24"/>
                <w:szCs w:val="24"/>
              </w:rPr>
              <w:t>Priešmokyklinukų</w:t>
            </w:r>
            <w:proofErr w:type="spellEnd"/>
            <w:r w:rsidRPr="00653B6A">
              <w:rPr>
                <w:sz w:val="24"/>
                <w:szCs w:val="24"/>
              </w:rPr>
              <w:t xml:space="preserve"> skaičius</w:t>
            </w:r>
          </w:p>
        </w:tc>
        <w:tc>
          <w:tcPr>
            <w:tcW w:w="892" w:type="dxa"/>
          </w:tcPr>
          <w:p w14:paraId="3180E9FC" w14:textId="77777777" w:rsidR="009E2F7E" w:rsidRPr="00653B6A" w:rsidRDefault="009E2F7E" w:rsidP="00421195">
            <w:pPr>
              <w:spacing w:before="100" w:beforeAutospacing="1" w:after="100" w:afterAutospacing="1"/>
              <w:jc w:val="center"/>
              <w:rPr>
                <w:sz w:val="24"/>
                <w:szCs w:val="24"/>
              </w:rPr>
            </w:pPr>
            <w:r w:rsidRPr="00653B6A">
              <w:rPr>
                <w:sz w:val="24"/>
                <w:szCs w:val="24"/>
              </w:rPr>
              <w:t>271</w:t>
            </w:r>
          </w:p>
        </w:tc>
        <w:tc>
          <w:tcPr>
            <w:tcW w:w="892" w:type="dxa"/>
          </w:tcPr>
          <w:p w14:paraId="399D3952" w14:textId="77777777" w:rsidR="009E2F7E" w:rsidRPr="00653B6A" w:rsidRDefault="009E2F7E" w:rsidP="00421195">
            <w:pPr>
              <w:spacing w:before="100" w:beforeAutospacing="1" w:after="100" w:afterAutospacing="1"/>
              <w:jc w:val="center"/>
              <w:rPr>
                <w:sz w:val="24"/>
                <w:szCs w:val="24"/>
              </w:rPr>
            </w:pPr>
            <w:r w:rsidRPr="00653B6A">
              <w:rPr>
                <w:sz w:val="24"/>
                <w:szCs w:val="24"/>
              </w:rPr>
              <w:t>232</w:t>
            </w:r>
          </w:p>
        </w:tc>
        <w:tc>
          <w:tcPr>
            <w:tcW w:w="892" w:type="dxa"/>
          </w:tcPr>
          <w:p w14:paraId="5FACD149" w14:textId="77777777" w:rsidR="009E2F7E" w:rsidRPr="00653B6A" w:rsidRDefault="009E2F7E" w:rsidP="00421195">
            <w:pPr>
              <w:spacing w:before="100" w:beforeAutospacing="1" w:after="100" w:afterAutospacing="1"/>
              <w:jc w:val="center"/>
              <w:rPr>
                <w:sz w:val="24"/>
                <w:szCs w:val="24"/>
              </w:rPr>
            </w:pPr>
            <w:r w:rsidRPr="00653B6A">
              <w:rPr>
                <w:sz w:val="24"/>
                <w:szCs w:val="24"/>
              </w:rPr>
              <w:t>238</w:t>
            </w:r>
          </w:p>
        </w:tc>
        <w:tc>
          <w:tcPr>
            <w:tcW w:w="892" w:type="dxa"/>
          </w:tcPr>
          <w:p w14:paraId="03E5B6D7" w14:textId="77777777" w:rsidR="009E2F7E" w:rsidRPr="00653B6A" w:rsidRDefault="009E2F7E" w:rsidP="00421195">
            <w:pPr>
              <w:spacing w:before="100" w:beforeAutospacing="1" w:after="100" w:afterAutospacing="1"/>
              <w:jc w:val="center"/>
              <w:rPr>
                <w:sz w:val="24"/>
                <w:szCs w:val="24"/>
              </w:rPr>
            </w:pPr>
            <w:r w:rsidRPr="00653B6A">
              <w:rPr>
                <w:sz w:val="24"/>
                <w:szCs w:val="24"/>
              </w:rPr>
              <w:t>258</w:t>
            </w:r>
          </w:p>
        </w:tc>
        <w:tc>
          <w:tcPr>
            <w:tcW w:w="892" w:type="dxa"/>
          </w:tcPr>
          <w:p w14:paraId="1EA3F700" w14:textId="77777777" w:rsidR="009E2F7E" w:rsidRPr="00653B6A" w:rsidRDefault="009E2F7E" w:rsidP="00421195">
            <w:pPr>
              <w:spacing w:before="100" w:beforeAutospacing="1" w:after="100" w:afterAutospacing="1"/>
              <w:jc w:val="center"/>
              <w:rPr>
                <w:sz w:val="24"/>
                <w:szCs w:val="24"/>
              </w:rPr>
            </w:pPr>
            <w:r w:rsidRPr="00653B6A">
              <w:rPr>
                <w:sz w:val="24"/>
                <w:szCs w:val="24"/>
              </w:rPr>
              <w:t>226</w:t>
            </w:r>
          </w:p>
        </w:tc>
        <w:tc>
          <w:tcPr>
            <w:tcW w:w="892" w:type="dxa"/>
          </w:tcPr>
          <w:p w14:paraId="13478AE0" w14:textId="77777777" w:rsidR="009E2F7E" w:rsidRPr="00653B6A" w:rsidRDefault="009E2F7E" w:rsidP="00421195">
            <w:pPr>
              <w:spacing w:before="100" w:beforeAutospacing="1" w:after="100" w:afterAutospacing="1"/>
              <w:jc w:val="center"/>
              <w:rPr>
                <w:sz w:val="24"/>
                <w:szCs w:val="24"/>
              </w:rPr>
            </w:pPr>
            <w:r w:rsidRPr="00653B6A">
              <w:rPr>
                <w:sz w:val="24"/>
                <w:szCs w:val="24"/>
              </w:rPr>
              <w:t>247</w:t>
            </w:r>
          </w:p>
        </w:tc>
        <w:tc>
          <w:tcPr>
            <w:tcW w:w="892" w:type="dxa"/>
          </w:tcPr>
          <w:p w14:paraId="3AA77EFA" w14:textId="77777777" w:rsidR="009E2F7E" w:rsidRPr="00653B6A" w:rsidRDefault="009E2F7E" w:rsidP="00421195">
            <w:pPr>
              <w:spacing w:before="100" w:beforeAutospacing="1" w:after="100" w:afterAutospacing="1"/>
              <w:jc w:val="center"/>
              <w:rPr>
                <w:sz w:val="24"/>
                <w:szCs w:val="24"/>
              </w:rPr>
            </w:pPr>
            <w:r w:rsidRPr="00653B6A">
              <w:rPr>
                <w:sz w:val="24"/>
                <w:szCs w:val="24"/>
              </w:rPr>
              <w:t>235</w:t>
            </w:r>
          </w:p>
        </w:tc>
        <w:tc>
          <w:tcPr>
            <w:tcW w:w="892" w:type="dxa"/>
          </w:tcPr>
          <w:p w14:paraId="46BF2139" w14:textId="77777777" w:rsidR="009E2F7E" w:rsidRPr="00653B6A" w:rsidRDefault="009E2F7E" w:rsidP="00421195">
            <w:pPr>
              <w:spacing w:before="100" w:beforeAutospacing="1" w:after="100" w:afterAutospacing="1"/>
              <w:jc w:val="center"/>
              <w:rPr>
                <w:sz w:val="24"/>
                <w:szCs w:val="24"/>
              </w:rPr>
            </w:pPr>
            <w:r w:rsidRPr="00653B6A">
              <w:rPr>
                <w:sz w:val="24"/>
                <w:szCs w:val="24"/>
              </w:rPr>
              <w:t>215</w:t>
            </w:r>
          </w:p>
        </w:tc>
        <w:tc>
          <w:tcPr>
            <w:tcW w:w="740" w:type="dxa"/>
          </w:tcPr>
          <w:p w14:paraId="2D6A70D5" w14:textId="77777777" w:rsidR="009E2F7E" w:rsidRPr="00653B6A" w:rsidRDefault="009E2F7E" w:rsidP="00421195">
            <w:pPr>
              <w:spacing w:before="100" w:beforeAutospacing="1" w:after="100" w:afterAutospacing="1"/>
              <w:jc w:val="center"/>
              <w:rPr>
                <w:sz w:val="24"/>
                <w:szCs w:val="24"/>
              </w:rPr>
            </w:pPr>
            <w:r w:rsidRPr="00653B6A">
              <w:rPr>
                <w:sz w:val="24"/>
                <w:szCs w:val="24"/>
              </w:rPr>
              <w:t>192</w:t>
            </w:r>
          </w:p>
        </w:tc>
      </w:tr>
    </w:tbl>
    <w:p w14:paraId="2D0D557B" w14:textId="77777777" w:rsidR="009E2F7E" w:rsidRPr="00653B6A" w:rsidRDefault="009E2F7E" w:rsidP="009E2F7E">
      <w:pPr>
        <w:spacing w:line="360" w:lineRule="auto"/>
        <w:rPr>
          <w:rFonts w:ascii="Times New Roman" w:hAnsi="Times New Roman"/>
          <w:sz w:val="24"/>
          <w:szCs w:val="24"/>
        </w:rPr>
      </w:pPr>
    </w:p>
    <w:p w14:paraId="0B957D01" w14:textId="4D139C9D" w:rsidR="009E2F7E" w:rsidRPr="00653B6A" w:rsidRDefault="00653B6A" w:rsidP="009E2F7E">
      <w:pPr>
        <w:spacing w:line="360" w:lineRule="auto"/>
        <w:jc w:val="center"/>
        <w:rPr>
          <w:rFonts w:ascii="Times New Roman" w:hAnsi="Times New Roman"/>
          <w:sz w:val="24"/>
          <w:szCs w:val="24"/>
        </w:rPr>
      </w:pPr>
      <w:r w:rsidRPr="00653B6A">
        <w:rPr>
          <w:rFonts w:ascii="Times New Roman" w:hAnsi="Times New Roman"/>
          <w:sz w:val="24"/>
          <w:szCs w:val="24"/>
        </w:rPr>
        <w:t xml:space="preserve">6. </w:t>
      </w:r>
      <w:r w:rsidR="009E2F7E" w:rsidRPr="00653B6A">
        <w:rPr>
          <w:rFonts w:ascii="Times New Roman" w:hAnsi="Times New Roman"/>
          <w:sz w:val="24"/>
          <w:szCs w:val="24"/>
        </w:rPr>
        <w:t>Vienam mokytojui tenka mokinių (tik bendrojo ugdymo mokyklose):</w:t>
      </w:r>
    </w:p>
    <w:tbl>
      <w:tblPr>
        <w:tblStyle w:val="Lentelstinklelis"/>
        <w:tblW w:w="10031" w:type="dxa"/>
        <w:tblLook w:val="01E0" w:firstRow="1" w:lastRow="1" w:firstColumn="1" w:lastColumn="1" w:noHBand="0" w:noVBand="0"/>
      </w:tblPr>
      <w:tblGrid>
        <w:gridCol w:w="1233"/>
        <w:gridCol w:w="1233"/>
        <w:gridCol w:w="1234"/>
        <w:gridCol w:w="1234"/>
        <w:gridCol w:w="1004"/>
        <w:gridCol w:w="1004"/>
        <w:gridCol w:w="1004"/>
        <w:gridCol w:w="1004"/>
        <w:gridCol w:w="1081"/>
      </w:tblGrid>
      <w:tr w:rsidR="009E2F7E" w:rsidRPr="00653B6A" w14:paraId="3D80F254" w14:textId="77777777" w:rsidTr="009E2F7E">
        <w:tc>
          <w:tcPr>
            <w:tcW w:w="1233" w:type="dxa"/>
          </w:tcPr>
          <w:p w14:paraId="00E94457" w14:textId="77777777" w:rsidR="009E2F7E" w:rsidRPr="00653B6A" w:rsidRDefault="009E2F7E" w:rsidP="0059382C">
            <w:pPr>
              <w:spacing w:after="0"/>
              <w:jc w:val="center"/>
              <w:rPr>
                <w:sz w:val="24"/>
                <w:szCs w:val="24"/>
              </w:rPr>
            </w:pPr>
            <w:r w:rsidRPr="00653B6A">
              <w:rPr>
                <w:sz w:val="24"/>
                <w:szCs w:val="24"/>
              </w:rPr>
              <w:lastRenderedPageBreak/>
              <w:t>2012 m.</w:t>
            </w:r>
          </w:p>
        </w:tc>
        <w:tc>
          <w:tcPr>
            <w:tcW w:w="1233" w:type="dxa"/>
          </w:tcPr>
          <w:p w14:paraId="0FEF8132" w14:textId="77777777" w:rsidR="009E2F7E" w:rsidRPr="00653B6A" w:rsidRDefault="009E2F7E" w:rsidP="0059382C">
            <w:pPr>
              <w:spacing w:after="0"/>
              <w:jc w:val="center"/>
              <w:rPr>
                <w:sz w:val="24"/>
                <w:szCs w:val="24"/>
              </w:rPr>
            </w:pPr>
            <w:r w:rsidRPr="00653B6A">
              <w:rPr>
                <w:sz w:val="24"/>
                <w:szCs w:val="24"/>
              </w:rPr>
              <w:t>2013 m.</w:t>
            </w:r>
          </w:p>
        </w:tc>
        <w:tc>
          <w:tcPr>
            <w:tcW w:w="1234" w:type="dxa"/>
          </w:tcPr>
          <w:p w14:paraId="723C087E" w14:textId="77777777" w:rsidR="009E2F7E" w:rsidRPr="00653B6A" w:rsidRDefault="009E2F7E" w:rsidP="0059382C">
            <w:pPr>
              <w:spacing w:after="0"/>
              <w:jc w:val="center"/>
              <w:rPr>
                <w:sz w:val="24"/>
                <w:szCs w:val="24"/>
              </w:rPr>
            </w:pPr>
            <w:r w:rsidRPr="00653B6A">
              <w:rPr>
                <w:sz w:val="24"/>
                <w:szCs w:val="24"/>
              </w:rPr>
              <w:t>2014 m.</w:t>
            </w:r>
          </w:p>
        </w:tc>
        <w:tc>
          <w:tcPr>
            <w:tcW w:w="1234" w:type="dxa"/>
          </w:tcPr>
          <w:p w14:paraId="041ED15C" w14:textId="77777777" w:rsidR="009E2F7E" w:rsidRPr="00653B6A" w:rsidRDefault="009E2F7E" w:rsidP="0059382C">
            <w:pPr>
              <w:spacing w:after="0"/>
              <w:jc w:val="center"/>
              <w:rPr>
                <w:sz w:val="24"/>
                <w:szCs w:val="24"/>
              </w:rPr>
            </w:pPr>
            <w:r w:rsidRPr="00653B6A">
              <w:rPr>
                <w:sz w:val="24"/>
                <w:szCs w:val="24"/>
              </w:rPr>
              <w:t>2015 m.</w:t>
            </w:r>
          </w:p>
        </w:tc>
        <w:tc>
          <w:tcPr>
            <w:tcW w:w="1004" w:type="dxa"/>
          </w:tcPr>
          <w:p w14:paraId="2D5270CB" w14:textId="77777777" w:rsidR="009E2F7E" w:rsidRPr="00653B6A" w:rsidRDefault="009E2F7E" w:rsidP="0059382C">
            <w:pPr>
              <w:spacing w:after="0"/>
              <w:jc w:val="center"/>
              <w:rPr>
                <w:sz w:val="24"/>
                <w:szCs w:val="24"/>
              </w:rPr>
            </w:pPr>
            <w:r w:rsidRPr="00653B6A">
              <w:rPr>
                <w:sz w:val="24"/>
                <w:szCs w:val="24"/>
              </w:rPr>
              <w:t>2016 m.</w:t>
            </w:r>
          </w:p>
        </w:tc>
        <w:tc>
          <w:tcPr>
            <w:tcW w:w="1004" w:type="dxa"/>
          </w:tcPr>
          <w:p w14:paraId="4EBDE254" w14:textId="77777777" w:rsidR="009E2F7E" w:rsidRPr="00653B6A" w:rsidRDefault="009E2F7E" w:rsidP="0059382C">
            <w:pPr>
              <w:spacing w:after="0"/>
              <w:jc w:val="center"/>
              <w:rPr>
                <w:sz w:val="24"/>
                <w:szCs w:val="24"/>
              </w:rPr>
            </w:pPr>
            <w:r w:rsidRPr="00653B6A">
              <w:rPr>
                <w:sz w:val="24"/>
                <w:szCs w:val="24"/>
              </w:rPr>
              <w:t>2017 m.</w:t>
            </w:r>
          </w:p>
        </w:tc>
        <w:tc>
          <w:tcPr>
            <w:tcW w:w="1004" w:type="dxa"/>
          </w:tcPr>
          <w:p w14:paraId="65A08E66" w14:textId="77777777" w:rsidR="009E2F7E" w:rsidRPr="00653B6A" w:rsidRDefault="009E2F7E" w:rsidP="0059382C">
            <w:pPr>
              <w:spacing w:after="0"/>
              <w:jc w:val="center"/>
              <w:rPr>
                <w:sz w:val="24"/>
                <w:szCs w:val="24"/>
              </w:rPr>
            </w:pPr>
            <w:r w:rsidRPr="00653B6A">
              <w:rPr>
                <w:sz w:val="24"/>
                <w:szCs w:val="24"/>
              </w:rPr>
              <w:t>2018 m.</w:t>
            </w:r>
          </w:p>
        </w:tc>
        <w:tc>
          <w:tcPr>
            <w:tcW w:w="1004" w:type="dxa"/>
          </w:tcPr>
          <w:p w14:paraId="5B83CFBF" w14:textId="77777777" w:rsidR="009E2F7E" w:rsidRPr="00653B6A" w:rsidRDefault="009E2F7E" w:rsidP="0059382C">
            <w:pPr>
              <w:spacing w:after="0"/>
              <w:jc w:val="center"/>
              <w:rPr>
                <w:sz w:val="24"/>
                <w:szCs w:val="24"/>
              </w:rPr>
            </w:pPr>
            <w:r w:rsidRPr="00653B6A">
              <w:rPr>
                <w:sz w:val="24"/>
                <w:szCs w:val="24"/>
              </w:rPr>
              <w:t>2019 m.</w:t>
            </w:r>
          </w:p>
        </w:tc>
        <w:tc>
          <w:tcPr>
            <w:tcW w:w="1081" w:type="dxa"/>
          </w:tcPr>
          <w:p w14:paraId="6AC5B36B" w14:textId="77777777" w:rsidR="009E2F7E" w:rsidRPr="00653B6A" w:rsidRDefault="009E2F7E" w:rsidP="0059382C">
            <w:pPr>
              <w:spacing w:after="0"/>
              <w:jc w:val="center"/>
              <w:rPr>
                <w:sz w:val="24"/>
                <w:szCs w:val="24"/>
              </w:rPr>
            </w:pPr>
            <w:r w:rsidRPr="00653B6A">
              <w:rPr>
                <w:sz w:val="24"/>
                <w:szCs w:val="24"/>
              </w:rPr>
              <w:t>2020 m.</w:t>
            </w:r>
          </w:p>
        </w:tc>
      </w:tr>
      <w:tr w:rsidR="009E2F7E" w:rsidRPr="00653B6A" w14:paraId="36337D25" w14:textId="77777777" w:rsidTr="009E2F7E">
        <w:trPr>
          <w:trHeight w:val="149"/>
        </w:trPr>
        <w:tc>
          <w:tcPr>
            <w:tcW w:w="1233" w:type="dxa"/>
          </w:tcPr>
          <w:p w14:paraId="16DD4E12" w14:textId="77777777" w:rsidR="009E2F7E" w:rsidRPr="00653B6A" w:rsidRDefault="009E2F7E" w:rsidP="0059382C">
            <w:pPr>
              <w:spacing w:after="0"/>
              <w:jc w:val="center"/>
              <w:rPr>
                <w:sz w:val="24"/>
                <w:szCs w:val="24"/>
              </w:rPr>
            </w:pPr>
            <w:r w:rsidRPr="00653B6A">
              <w:rPr>
                <w:sz w:val="24"/>
                <w:szCs w:val="24"/>
              </w:rPr>
              <w:t>8,38</w:t>
            </w:r>
          </w:p>
        </w:tc>
        <w:tc>
          <w:tcPr>
            <w:tcW w:w="1233" w:type="dxa"/>
          </w:tcPr>
          <w:p w14:paraId="4308BBF1" w14:textId="77777777" w:rsidR="009E2F7E" w:rsidRPr="00653B6A" w:rsidRDefault="009E2F7E" w:rsidP="0059382C">
            <w:pPr>
              <w:spacing w:after="0"/>
              <w:jc w:val="center"/>
              <w:rPr>
                <w:sz w:val="24"/>
                <w:szCs w:val="24"/>
              </w:rPr>
            </w:pPr>
            <w:r w:rsidRPr="00653B6A">
              <w:rPr>
                <w:sz w:val="24"/>
                <w:szCs w:val="24"/>
              </w:rPr>
              <w:t>8,58</w:t>
            </w:r>
          </w:p>
        </w:tc>
        <w:tc>
          <w:tcPr>
            <w:tcW w:w="1234" w:type="dxa"/>
          </w:tcPr>
          <w:p w14:paraId="411ED741" w14:textId="77777777" w:rsidR="009E2F7E" w:rsidRPr="00653B6A" w:rsidRDefault="009E2F7E" w:rsidP="0059382C">
            <w:pPr>
              <w:spacing w:after="0"/>
              <w:jc w:val="center"/>
              <w:rPr>
                <w:sz w:val="24"/>
                <w:szCs w:val="24"/>
              </w:rPr>
            </w:pPr>
            <w:r w:rsidRPr="00653B6A">
              <w:rPr>
                <w:sz w:val="24"/>
                <w:szCs w:val="24"/>
              </w:rPr>
              <w:t>8,65</w:t>
            </w:r>
          </w:p>
        </w:tc>
        <w:tc>
          <w:tcPr>
            <w:tcW w:w="1234" w:type="dxa"/>
          </w:tcPr>
          <w:p w14:paraId="5734B61F" w14:textId="77777777" w:rsidR="009E2F7E" w:rsidRPr="00653B6A" w:rsidRDefault="009E2F7E" w:rsidP="0059382C">
            <w:pPr>
              <w:spacing w:after="0"/>
              <w:jc w:val="center"/>
              <w:rPr>
                <w:sz w:val="24"/>
                <w:szCs w:val="24"/>
              </w:rPr>
            </w:pPr>
            <w:r w:rsidRPr="00653B6A">
              <w:rPr>
                <w:sz w:val="24"/>
                <w:szCs w:val="24"/>
              </w:rPr>
              <w:t>8,66</w:t>
            </w:r>
          </w:p>
        </w:tc>
        <w:tc>
          <w:tcPr>
            <w:tcW w:w="1004" w:type="dxa"/>
          </w:tcPr>
          <w:p w14:paraId="1C3BB77A" w14:textId="77777777" w:rsidR="009E2F7E" w:rsidRPr="00653B6A" w:rsidRDefault="009E2F7E" w:rsidP="0059382C">
            <w:pPr>
              <w:spacing w:after="0"/>
              <w:jc w:val="center"/>
              <w:rPr>
                <w:sz w:val="24"/>
                <w:szCs w:val="24"/>
              </w:rPr>
            </w:pPr>
            <w:r w:rsidRPr="00653B6A">
              <w:rPr>
                <w:sz w:val="24"/>
                <w:szCs w:val="24"/>
              </w:rPr>
              <w:t>7,54</w:t>
            </w:r>
          </w:p>
        </w:tc>
        <w:tc>
          <w:tcPr>
            <w:tcW w:w="1004" w:type="dxa"/>
          </w:tcPr>
          <w:p w14:paraId="39FA9298" w14:textId="77777777" w:rsidR="009E2F7E" w:rsidRPr="00653B6A" w:rsidRDefault="009E2F7E" w:rsidP="0059382C">
            <w:pPr>
              <w:spacing w:after="0"/>
              <w:jc w:val="center"/>
              <w:rPr>
                <w:sz w:val="24"/>
                <w:szCs w:val="24"/>
              </w:rPr>
            </w:pPr>
            <w:r w:rsidRPr="00653B6A">
              <w:rPr>
                <w:sz w:val="24"/>
                <w:szCs w:val="24"/>
              </w:rPr>
              <w:t>7,42</w:t>
            </w:r>
          </w:p>
        </w:tc>
        <w:tc>
          <w:tcPr>
            <w:tcW w:w="1004" w:type="dxa"/>
          </w:tcPr>
          <w:p w14:paraId="5CD6B1CD" w14:textId="77777777" w:rsidR="009E2F7E" w:rsidRPr="00653B6A" w:rsidRDefault="009E2F7E" w:rsidP="0059382C">
            <w:pPr>
              <w:spacing w:after="0"/>
              <w:jc w:val="center"/>
              <w:rPr>
                <w:sz w:val="24"/>
                <w:szCs w:val="24"/>
              </w:rPr>
            </w:pPr>
            <w:r w:rsidRPr="00653B6A">
              <w:rPr>
                <w:sz w:val="24"/>
                <w:szCs w:val="24"/>
              </w:rPr>
              <w:t>7,47</w:t>
            </w:r>
          </w:p>
        </w:tc>
        <w:tc>
          <w:tcPr>
            <w:tcW w:w="1004" w:type="dxa"/>
          </w:tcPr>
          <w:p w14:paraId="336FE47C" w14:textId="77777777" w:rsidR="009E2F7E" w:rsidRPr="00653B6A" w:rsidRDefault="009E2F7E" w:rsidP="0059382C">
            <w:pPr>
              <w:spacing w:after="0"/>
              <w:jc w:val="center"/>
              <w:rPr>
                <w:sz w:val="24"/>
                <w:szCs w:val="24"/>
              </w:rPr>
            </w:pPr>
            <w:r w:rsidRPr="00653B6A">
              <w:rPr>
                <w:sz w:val="24"/>
                <w:szCs w:val="24"/>
              </w:rPr>
              <w:t>7,66</w:t>
            </w:r>
          </w:p>
        </w:tc>
        <w:tc>
          <w:tcPr>
            <w:tcW w:w="1081" w:type="dxa"/>
          </w:tcPr>
          <w:p w14:paraId="669D28CF" w14:textId="77777777" w:rsidR="009E2F7E" w:rsidRPr="00653B6A" w:rsidRDefault="009E2F7E" w:rsidP="0059382C">
            <w:pPr>
              <w:spacing w:after="0"/>
              <w:jc w:val="center"/>
              <w:rPr>
                <w:sz w:val="24"/>
                <w:szCs w:val="24"/>
              </w:rPr>
            </w:pPr>
            <w:r w:rsidRPr="00653B6A">
              <w:rPr>
                <w:sz w:val="24"/>
                <w:szCs w:val="24"/>
              </w:rPr>
              <w:t>7,51</w:t>
            </w:r>
          </w:p>
        </w:tc>
      </w:tr>
    </w:tbl>
    <w:p w14:paraId="561C0D1D" w14:textId="12513C9C" w:rsidR="009E2F7E" w:rsidRPr="00653B6A" w:rsidRDefault="009E2F7E" w:rsidP="009E2F7E">
      <w:pPr>
        <w:jc w:val="center"/>
        <w:rPr>
          <w:rFonts w:ascii="Times New Roman" w:hAnsi="Times New Roman"/>
          <w:sz w:val="24"/>
          <w:szCs w:val="24"/>
        </w:rPr>
      </w:pPr>
      <w:r w:rsidRPr="00653B6A">
        <w:rPr>
          <w:rFonts w:ascii="Times New Roman" w:hAnsi="Times New Roman"/>
          <w:b/>
          <w:sz w:val="24"/>
          <w:szCs w:val="24"/>
        </w:rPr>
        <w:br/>
      </w:r>
      <w:r w:rsidRPr="00653B6A">
        <w:rPr>
          <w:rFonts w:ascii="Times New Roman" w:hAnsi="Times New Roman"/>
          <w:sz w:val="24"/>
          <w:szCs w:val="24"/>
        </w:rPr>
        <w:t>Pavežamų mokinių skaičius:</w:t>
      </w:r>
    </w:p>
    <w:tbl>
      <w:tblPr>
        <w:tblStyle w:val="Lentelstinklelis"/>
        <w:tblW w:w="0" w:type="auto"/>
        <w:tblLook w:val="01E0" w:firstRow="1" w:lastRow="1" w:firstColumn="1" w:lastColumn="1" w:noHBand="0" w:noVBand="0"/>
      </w:tblPr>
      <w:tblGrid>
        <w:gridCol w:w="1068"/>
        <w:gridCol w:w="1070"/>
        <w:gridCol w:w="1070"/>
        <w:gridCol w:w="1070"/>
        <w:gridCol w:w="1070"/>
        <w:gridCol w:w="1070"/>
        <w:gridCol w:w="1070"/>
        <w:gridCol w:w="1070"/>
        <w:gridCol w:w="1070"/>
      </w:tblGrid>
      <w:tr w:rsidR="009E2F7E" w:rsidRPr="00653B6A" w14:paraId="58D9C93D" w14:textId="77777777" w:rsidTr="00421195">
        <w:tc>
          <w:tcPr>
            <w:tcW w:w="1094" w:type="dxa"/>
          </w:tcPr>
          <w:p w14:paraId="0D2FFB90" w14:textId="77777777" w:rsidR="009E2F7E" w:rsidRPr="00653B6A" w:rsidRDefault="009E2F7E" w:rsidP="0059382C">
            <w:pPr>
              <w:spacing w:after="0"/>
              <w:jc w:val="center"/>
              <w:rPr>
                <w:sz w:val="24"/>
                <w:szCs w:val="24"/>
              </w:rPr>
            </w:pPr>
            <w:r w:rsidRPr="00653B6A">
              <w:rPr>
                <w:sz w:val="24"/>
                <w:szCs w:val="24"/>
              </w:rPr>
              <w:t>2012 m.</w:t>
            </w:r>
          </w:p>
        </w:tc>
        <w:tc>
          <w:tcPr>
            <w:tcW w:w="1095" w:type="dxa"/>
          </w:tcPr>
          <w:p w14:paraId="04D2779E" w14:textId="77777777" w:rsidR="009E2F7E" w:rsidRPr="00653B6A" w:rsidRDefault="009E2F7E" w:rsidP="0059382C">
            <w:pPr>
              <w:spacing w:after="0"/>
              <w:jc w:val="center"/>
              <w:rPr>
                <w:sz w:val="24"/>
                <w:szCs w:val="24"/>
              </w:rPr>
            </w:pPr>
            <w:r w:rsidRPr="00653B6A">
              <w:rPr>
                <w:sz w:val="24"/>
                <w:szCs w:val="24"/>
              </w:rPr>
              <w:t>2013 m.</w:t>
            </w:r>
          </w:p>
        </w:tc>
        <w:tc>
          <w:tcPr>
            <w:tcW w:w="1095" w:type="dxa"/>
          </w:tcPr>
          <w:p w14:paraId="194393A2" w14:textId="77777777" w:rsidR="009E2F7E" w:rsidRPr="00653B6A" w:rsidRDefault="009E2F7E" w:rsidP="0059382C">
            <w:pPr>
              <w:spacing w:after="0"/>
              <w:jc w:val="center"/>
              <w:rPr>
                <w:sz w:val="24"/>
                <w:szCs w:val="24"/>
              </w:rPr>
            </w:pPr>
            <w:r w:rsidRPr="00653B6A">
              <w:rPr>
                <w:sz w:val="24"/>
                <w:szCs w:val="24"/>
              </w:rPr>
              <w:t>2014 m.</w:t>
            </w:r>
          </w:p>
        </w:tc>
        <w:tc>
          <w:tcPr>
            <w:tcW w:w="1095" w:type="dxa"/>
          </w:tcPr>
          <w:p w14:paraId="50838046" w14:textId="77777777" w:rsidR="009E2F7E" w:rsidRPr="00653B6A" w:rsidRDefault="009E2F7E" w:rsidP="0059382C">
            <w:pPr>
              <w:spacing w:after="0"/>
              <w:jc w:val="center"/>
              <w:rPr>
                <w:sz w:val="24"/>
                <w:szCs w:val="24"/>
              </w:rPr>
            </w:pPr>
            <w:r w:rsidRPr="00653B6A">
              <w:rPr>
                <w:sz w:val="24"/>
                <w:szCs w:val="24"/>
              </w:rPr>
              <w:t>2015 m.</w:t>
            </w:r>
          </w:p>
        </w:tc>
        <w:tc>
          <w:tcPr>
            <w:tcW w:w="1095" w:type="dxa"/>
          </w:tcPr>
          <w:p w14:paraId="5FDCCFC6" w14:textId="77777777" w:rsidR="009E2F7E" w:rsidRPr="00653B6A" w:rsidRDefault="009E2F7E" w:rsidP="0059382C">
            <w:pPr>
              <w:spacing w:after="0"/>
              <w:jc w:val="center"/>
              <w:rPr>
                <w:sz w:val="24"/>
                <w:szCs w:val="24"/>
              </w:rPr>
            </w:pPr>
            <w:r w:rsidRPr="00653B6A">
              <w:rPr>
                <w:sz w:val="24"/>
                <w:szCs w:val="24"/>
              </w:rPr>
              <w:t>2016 m.</w:t>
            </w:r>
          </w:p>
        </w:tc>
        <w:tc>
          <w:tcPr>
            <w:tcW w:w="1095" w:type="dxa"/>
          </w:tcPr>
          <w:p w14:paraId="351BD0AC" w14:textId="77777777" w:rsidR="009E2F7E" w:rsidRPr="00653B6A" w:rsidRDefault="009E2F7E" w:rsidP="0059382C">
            <w:pPr>
              <w:spacing w:after="0"/>
              <w:jc w:val="center"/>
              <w:rPr>
                <w:sz w:val="24"/>
                <w:szCs w:val="24"/>
              </w:rPr>
            </w:pPr>
            <w:r w:rsidRPr="00653B6A">
              <w:rPr>
                <w:sz w:val="24"/>
                <w:szCs w:val="24"/>
              </w:rPr>
              <w:t>2017 m.</w:t>
            </w:r>
          </w:p>
        </w:tc>
        <w:tc>
          <w:tcPr>
            <w:tcW w:w="1095" w:type="dxa"/>
          </w:tcPr>
          <w:p w14:paraId="072125FD" w14:textId="77777777" w:rsidR="009E2F7E" w:rsidRPr="00653B6A" w:rsidRDefault="009E2F7E" w:rsidP="0059382C">
            <w:pPr>
              <w:spacing w:after="0"/>
              <w:jc w:val="center"/>
              <w:rPr>
                <w:sz w:val="24"/>
                <w:szCs w:val="24"/>
              </w:rPr>
            </w:pPr>
            <w:r w:rsidRPr="00653B6A">
              <w:rPr>
                <w:sz w:val="24"/>
                <w:szCs w:val="24"/>
              </w:rPr>
              <w:t>2018 m.</w:t>
            </w:r>
          </w:p>
        </w:tc>
        <w:tc>
          <w:tcPr>
            <w:tcW w:w="1095" w:type="dxa"/>
          </w:tcPr>
          <w:p w14:paraId="1DBB03AC" w14:textId="77777777" w:rsidR="009E2F7E" w:rsidRPr="00653B6A" w:rsidRDefault="009E2F7E" w:rsidP="0059382C">
            <w:pPr>
              <w:spacing w:after="0"/>
              <w:jc w:val="center"/>
              <w:rPr>
                <w:sz w:val="24"/>
                <w:szCs w:val="24"/>
              </w:rPr>
            </w:pPr>
            <w:r w:rsidRPr="00653B6A">
              <w:rPr>
                <w:sz w:val="24"/>
                <w:szCs w:val="24"/>
              </w:rPr>
              <w:t>2019 m.</w:t>
            </w:r>
          </w:p>
        </w:tc>
        <w:tc>
          <w:tcPr>
            <w:tcW w:w="1095" w:type="dxa"/>
          </w:tcPr>
          <w:p w14:paraId="2A88B022" w14:textId="77777777" w:rsidR="009E2F7E" w:rsidRPr="00653B6A" w:rsidRDefault="009E2F7E" w:rsidP="0059382C">
            <w:pPr>
              <w:spacing w:after="0"/>
              <w:jc w:val="center"/>
              <w:rPr>
                <w:sz w:val="24"/>
                <w:szCs w:val="24"/>
              </w:rPr>
            </w:pPr>
            <w:r w:rsidRPr="00653B6A">
              <w:rPr>
                <w:sz w:val="24"/>
                <w:szCs w:val="24"/>
              </w:rPr>
              <w:t>2020 m.</w:t>
            </w:r>
          </w:p>
        </w:tc>
      </w:tr>
      <w:tr w:rsidR="009E2F7E" w:rsidRPr="00653B6A" w14:paraId="7602CCE3" w14:textId="77777777" w:rsidTr="00421195">
        <w:tc>
          <w:tcPr>
            <w:tcW w:w="1094" w:type="dxa"/>
          </w:tcPr>
          <w:p w14:paraId="360A0E8A" w14:textId="77777777" w:rsidR="009E2F7E" w:rsidRPr="00653B6A" w:rsidRDefault="009E2F7E" w:rsidP="0059382C">
            <w:pPr>
              <w:spacing w:after="0"/>
              <w:jc w:val="center"/>
              <w:rPr>
                <w:sz w:val="24"/>
                <w:szCs w:val="24"/>
              </w:rPr>
            </w:pPr>
            <w:r w:rsidRPr="00653B6A">
              <w:rPr>
                <w:sz w:val="24"/>
                <w:szCs w:val="24"/>
              </w:rPr>
              <w:t>1846</w:t>
            </w:r>
          </w:p>
        </w:tc>
        <w:tc>
          <w:tcPr>
            <w:tcW w:w="1095" w:type="dxa"/>
          </w:tcPr>
          <w:p w14:paraId="3ADC94C2" w14:textId="77777777" w:rsidR="009E2F7E" w:rsidRPr="00653B6A" w:rsidRDefault="009E2F7E" w:rsidP="0059382C">
            <w:pPr>
              <w:spacing w:after="0"/>
              <w:jc w:val="center"/>
              <w:rPr>
                <w:sz w:val="24"/>
                <w:szCs w:val="24"/>
              </w:rPr>
            </w:pPr>
            <w:r w:rsidRPr="00653B6A">
              <w:rPr>
                <w:sz w:val="24"/>
                <w:szCs w:val="24"/>
              </w:rPr>
              <w:t>1910</w:t>
            </w:r>
          </w:p>
        </w:tc>
        <w:tc>
          <w:tcPr>
            <w:tcW w:w="1095" w:type="dxa"/>
          </w:tcPr>
          <w:p w14:paraId="3B439B09" w14:textId="77777777" w:rsidR="009E2F7E" w:rsidRPr="00653B6A" w:rsidRDefault="009E2F7E" w:rsidP="0059382C">
            <w:pPr>
              <w:spacing w:after="0"/>
              <w:jc w:val="center"/>
              <w:rPr>
                <w:sz w:val="24"/>
                <w:szCs w:val="24"/>
              </w:rPr>
            </w:pPr>
            <w:r w:rsidRPr="00653B6A">
              <w:rPr>
                <w:sz w:val="24"/>
                <w:szCs w:val="24"/>
              </w:rPr>
              <w:t>1822</w:t>
            </w:r>
          </w:p>
        </w:tc>
        <w:tc>
          <w:tcPr>
            <w:tcW w:w="1095" w:type="dxa"/>
          </w:tcPr>
          <w:p w14:paraId="2B9F89D4" w14:textId="77777777" w:rsidR="009E2F7E" w:rsidRPr="00653B6A" w:rsidRDefault="009E2F7E" w:rsidP="0059382C">
            <w:pPr>
              <w:spacing w:after="0"/>
              <w:jc w:val="center"/>
              <w:rPr>
                <w:sz w:val="24"/>
                <w:szCs w:val="24"/>
              </w:rPr>
            </w:pPr>
            <w:r w:rsidRPr="00653B6A">
              <w:rPr>
                <w:sz w:val="24"/>
                <w:szCs w:val="24"/>
              </w:rPr>
              <w:t>1729</w:t>
            </w:r>
          </w:p>
        </w:tc>
        <w:tc>
          <w:tcPr>
            <w:tcW w:w="1095" w:type="dxa"/>
          </w:tcPr>
          <w:p w14:paraId="22775086" w14:textId="77777777" w:rsidR="009E2F7E" w:rsidRPr="00653B6A" w:rsidRDefault="009E2F7E" w:rsidP="0059382C">
            <w:pPr>
              <w:spacing w:after="0"/>
              <w:jc w:val="center"/>
              <w:rPr>
                <w:sz w:val="24"/>
                <w:szCs w:val="24"/>
              </w:rPr>
            </w:pPr>
            <w:r w:rsidRPr="00653B6A">
              <w:rPr>
                <w:sz w:val="24"/>
                <w:szCs w:val="24"/>
              </w:rPr>
              <w:t>1716</w:t>
            </w:r>
          </w:p>
        </w:tc>
        <w:tc>
          <w:tcPr>
            <w:tcW w:w="1095" w:type="dxa"/>
          </w:tcPr>
          <w:p w14:paraId="5658FB98" w14:textId="77777777" w:rsidR="009E2F7E" w:rsidRPr="00653B6A" w:rsidRDefault="009E2F7E" w:rsidP="0059382C">
            <w:pPr>
              <w:spacing w:after="0"/>
              <w:jc w:val="center"/>
              <w:rPr>
                <w:sz w:val="24"/>
                <w:szCs w:val="24"/>
              </w:rPr>
            </w:pPr>
            <w:r w:rsidRPr="00653B6A">
              <w:rPr>
                <w:sz w:val="24"/>
                <w:szCs w:val="24"/>
              </w:rPr>
              <w:t>1597</w:t>
            </w:r>
          </w:p>
        </w:tc>
        <w:tc>
          <w:tcPr>
            <w:tcW w:w="1095" w:type="dxa"/>
          </w:tcPr>
          <w:p w14:paraId="2EB8EB09" w14:textId="77777777" w:rsidR="009E2F7E" w:rsidRPr="00653B6A" w:rsidRDefault="009E2F7E" w:rsidP="0059382C">
            <w:pPr>
              <w:spacing w:after="0"/>
              <w:jc w:val="center"/>
              <w:rPr>
                <w:sz w:val="24"/>
                <w:szCs w:val="24"/>
              </w:rPr>
            </w:pPr>
            <w:r w:rsidRPr="00653B6A">
              <w:rPr>
                <w:sz w:val="24"/>
                <w:szCs w:val="24"/>
              </w:rPr>
              <w:t>1501</w:t>
            </w:r>
          </w:p>
        </w:tc>
        <w:tc>
          <w:tcPr>
            <w:tcW w:w="1095" w:type="dxa"/>
          </w:tcPr>
          <w:p w14:paraId="071D7291" w14:textId="77777777" w:rsidR="009E2F7E" w:rsidRPr="00653B6A" w:rsidRDefault="009E2F7E" w:rsidP="0059382C">
            <w:pPr>
              <w:spacing w:after="0"/>
              <w:jc w:val="center"/>
              <w:rPr>
                <w:sz w:val="24"/>
                <w:szCs w:val="24"/>
              </w:rPr>
            </w:pPr>
            <w:r w:rsidRPr="00653B6A">
              <w:rPr>
                <w:sz w:val="24"/>
                <w:szCs w:val="24"/>
              </w:rPr>
              <w:t>1410</w:t>
            </w:r>
          </w:p>
        </w:tc>
        <w:tc>
          <w:tcPr>
            <w:tcW w:w="1095" w:type="dxa"/>
          </w:tcPr>
          <w:p w14:paraId="0FC0E44B" w14:textId="77777777" w:rsidR="009E2F7E" w:rsidRPr="00653B6A" w:rsidRDefault="009E2F7E" w:rsidP="0059382C">
            <w:pPr>
              <w:spacing w:after="0"/>
              <w:jc w:val="center"/>
              <w:rPr>
                <w:sz w:val="24"/>
                <w:szCs w:val="24"/>
              </w:rPr>
            </w:pPr>
            <w:r w:rsidRPr="00653B6A">
              <w:rPr>
                <w:sz w:val="24"/>
                <w:szCs w:val="24"/>
              </w:rPr>
              <w:t>1302</w:t>
            </w:r>
          </w:p>
        </w:tc>
      </w:tr>
      <w:tr w:rsidR="009E2F7E" w:rsidRPr="00653B6A" w14:paraId="3C4C9D55" w14:textId="77777777" w:rsidTr="00421195">
        <w:tc>
          <w:tcPr>
            <w:tcW w:w="1094" w:type="dxa"/>
          </w:tcPr>
          <w:p w14:paraId="647B10C8" w14:textId="77777777" w:rsidR="009E2F7E" w:rsidRPr="00653B6A" w:rsidRDefault="009E2F7E" w:rsidP="0059382C">
            <w:pPr>
              <w:spacing w:after="0"/>
              <w:jc w:val="center"/>
              <w:rPr>
                <w:sz w:val="24"/>
                <w:szCs w:val="24"/>
              </w:rPr>
            </w:pPr>
            <w:r w:rsidRPr="00653B6A">
              <w:rPr>
                <w:sz w:val="24"/>
                <w:szCs w:val="24"/>
              </w:rPr>
              <w:t>41,6 proc.</w:t>
            </w:r>
          </w:p>
        </w:tc>
        <w:tc>
          <w:tcPr>
            <w:tcW w:w="1095" w:type="dxa"/>
          </w:tcPr>
          <w:p w14:paraId="603FAD49" w14:textId="77777777" w:rsidR="009E2F7E" w:rsidRPr="00653B6A" w:rsidRDefault="009E2F7E" w:rsidP="0059382C">
            <w:pPr>
              <w:spacing w:after="0"/>
              <w:jc w:val="center"/>
              <w:rPr>
                <w:sz w:val="24"/>
                <w:szCs w:val="24"/>
              </w:rPr>
            </w:pPr>
            <w:r w:rsidRPr="00653B6A">
              <w:rPr>
                <w:sz w:val="24"/>
                <w:szCs w:val="24"/>
              </w:rPr>
              <w:t>46,7 proc.</w:t>
            </w:r>
          </w:p>
        </w:tc>
        <w:tc>
          <w:tcPr>
            <w:tcW w:w="1095" w:type="dxa"/>
          </w:tcPr>
          <w:p w14:paraId="05E7A131" w14:textId="77777777" w:rsidR="009E2F7E" w:rsidRPr="00653B6A" w:rsidRDefault="009E2F7E" w:rsidP="0059382C">
            <w:pPr>
              <w:spacing w:after="0"/>
              <w:jc w:val="center"/>
              <w:rPr>
                <w:sz w:val="24"/>
                <w:szCs w:val="24"/>
              </w:rPr>
            </w:pPr>
            <w:r w:rsidRPr="00653B6A">
              <w:rPr>
                <w:sz w:val="24"/>
                <w:szCs w:val="24"/>
              </w:rPr>
              <w:t>47,4 proc.</w:t>
            </w:r>
          </w:p>
        </w:tc>
        <w:tc>
          <w:tcPr>
            <w:tcW w:w="1095" w:type="dxa"/>
          </w:tcPr>
          <w:p w14:paraId="221F75D9" w14:textId="77777777" w:rsidR="009E2F7E" w:rsidRPr="00653B6A" w:rsidRDefault="009E2F7E" w:rsidP="0059382C">
            <w:pPr>
              <w:spacing w:after="0"/>
              <w:jc w:val="center"/>
              <w:rPr>
                <w:sz w:val="24"/>
                <w:szCs w:val="24"/>
              </w:rPr>
            </w:pPr>
            <w:r w:rsidRPr="00653B6A">
              <w:rPr>
                <w:sz w:val="24"/>
                <w:szCs w:val="24"/>
              </w:rPr>
              <w:t>47,4 proc.</w:t>
            </w:r>
          </w:p>
        </w:tc>
        <w:tc>
          <w:tcPr>
            <w:tcW w:w="1095" w:type="dxa"/>
          </w:tcPr>
          <w:p w14:paraId="2BF8BD48" w14:textId="77777777" w:rsidR="009E2F7E" w:rsidRPr="00653B6A" w:rsidRDefault="009E2F7E" w:rsidP="0059382C">
            <w:pPr>
              <w:spacing w:after="0"/>
              <w:jc w:val="center"/>
              <w:rPr>
                <w:sz w:val="24"/>
                <w:szCs w:val="24"/>
              </w:rPr>
            </w:pPr>
            <w:r w:rsidRPr="00653B6A">
              <w:rPr>
                <w:sz w:val="24"/>
                <w:szCs w:val="24"/>
              </w:rPr>
              <w:t>49,3</w:t>
            </w:r>
          </w:p>
        </w:tc>
        <w:tc>
          <w:tcPr>
            <w:tcW w:w="1095" w:type="dxa"/>
          </w:tcPr>
          <w:p w14:paraId="00823685" w14:textId="77777777" w:rsidR="009E2F7E" w:rsidRPr="00653B6A" w:rsidRDefault="009E2F7E" w:rsidP="0059382C">
            <w:pPr>
              <w:spacing w:after="0"/>
              <w:jc w:val="center"/>
              <w:rPr>
                <w:sz w:val="24"/>
                <w:szCs w:val="24"/>
              </w:rPr>
            </w:pPr>
            <w:r w:rsidRPr="00653B6A">
              <w:rPr>
                <w:sz w:val="24"/>
                <w:szCs w:val="24"/>
              </w:rPr>
              <w:t>49 proc.</w:t>
            </w:r>
          </w:p>
        </w:tc>
        <w:tc>
          <w:tcPr>
            <w:tcW w:w="1095" w:type="dxa"/>
          </w:tcPr>
          <w:p w14:paraId="1E724B1C" w14:textId="77777777" w:rsidR="009E2F7E" w:rsidRPr="00653B6A" w:rsidRDefault="009E2F7E" w:rsidP="0059382C">
            <w:pPr>
              <w:spacing w:after="0"/>
              <w:jc w:val="center"/>
              <w:rPr>
                <w:sz w:val="24"/>
                <w:szCs w:val="24"/>
              </w:rPr>
            </w:pPr>
            <w:r w:rsidRPr="00653B6A">
              <w:rPr>
                <w:sz w:val="24"/>
                <w:szCs w:val="24"/>
              </w:rPr>
              <w:t>48,5</w:t>
            </w:r>
          </w:p>
        </w:tc>
        <w:tc>
          <w:tcPr>
            <w:tcW w:w="1095" w:type="dxa"/>
          </w:tcPr>
          <w:p w14:paraId="21B82CE5" w14:textId="77777777" w:rsidR="009E2F7E" w:rsidRPr="00653B6A" w:rsidRDefault="009E2F7E" w:rsidP="0059382C">
            <w:pPr>
              <w:spacing w:after="0"/>
              <w:jc w:val="center"/>
              <w:rPr>
                <w:sz w:val="24"/>
                <w:szCs w:val="24"/>
              </w:rPr>
            </w:pPr>
            <w:r w:rsidRPr="00653B6A">
              <w:rPr>
                <w:sz w:val="24"/>
                <w:szCs w:val="24"/>
              </w:rPr>
              <w:t>47,4</w:t>
            </w:r>
          </w:p>
        </w:tc>
        <w:tc>
          <w:tcPr>
            <w:tcW w:w="1095" w:type="dxa"/>
          </w:tcPr>
          <w:p w14:paraId="319F0341" w14:textId="77777777" w:rsidR="009E2F7E" w:rsidRPr="00653B6A" w:rsidRDefault="009E2F7E" w:rsidP="0059382C">
            <w:pPr>
              <w:spacing w:after="0"/>
              <w:jc w:val="center"/>
              <w:rPr>
                <w:sz w:val="24"/>
                <w:szCs w:val="24"/>
              </w:rPr>
            </w:pPr>
            <w:r w:rsidRPr="00653B6A">
              <w:rPr>
                <w:sz w:val="24"/>
                <w:szCs w:val="24"/>
              </w:rPr>
              <w:t>45,4</w:t>
            </w:r>
          </w:p>
        </w:tc>
      </w:tr>
    </w:tbl>
    <w:p w14:paraId="0B945F63" w14:textId="05A1DDBC" w:rsidR="009E2F7E" w:rsidRPr="00653B6A" w:rsidRDefault="009E2F7E" w:rsidP="00793DA0">
      <w:pPr>
        <w:keepNext/>
        <w:spacing w:after="0" w:line="360" w:lineRule="auto"/>
        <w:ind w:firstLine="680"/>
        <w:jc w:val="center"/>
        <w:outlineLvl w:val="1"/>
        <w:rPr>
          <w:rFonts w:ascii="Times New Roman" w:eastAsia="Times New Roman" w:hAnsi="Times New Roman"/>
          <w:bCs/>
          <w:caps/>
          <w:sz w:val="24"/>
          <w:szCs w:val="24"/>
        </w:rPr>
      </w:pPr>
    </w:p>
    <w:p w14:paraId="5C2025C9" w14:textId="77777777" w:rsidR="009E2F7E" w:rsidRPr="00653B6A" w:rsidRDefault="009E2F7E" w:rsidP="009E2F7E">
      <w:pPr>
        <w:jc w:val="center"/>
        <w:rPr>
          <w:rFonts w:ascii="Times New Roman" w:hAnsi="Times New Roman"/>
          <w:bCs/>
          <w:sz w:val="24"/>
          <w:szCs w:val="24"/>
        </w:rPr>
      </w:pPr>
      <w:r w:rsidRPr="00653B6A">
        <w:rPr>
          <w:rFonts w:ascii="Times New Roman" w:hAnsi="Times New Roman"/>
          <w:bCs/>
          <w:sz w:val="24"/>
          <w:szCs w:val="24"/>
        </w:rPr>
        <w:t>Pedagogų kvalifikacija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61"/>
        <w:gridCol w:w="1371"/>
        <w:gridCol w:w="1371"/>
        <w:gridCol w:w="1371"/>
        <w:gridCol w:w="1371"/>
      </w:tblGrid>
      <w:tr w:rsidR="009E2F7E" w:rsidRPr="00653B6A" w14:paraId="48EA4B37" w14:textId="77777777" w:rsidTr="00421195">
        <w:trPr>
          <w:trHeight w:val="706"/>
        </w:trPr>
        <w:tc>
          <w:tcPr>
            <w:tcW w:w="648" w:type="dxa"/>
            <w:tcBorders>
              <w:top w:val="single" w:sz="4" w:space="0" w:color="auto"/>
              <w:left w:val="single" w:sz="4" w:space="0" w:color="auto"/>
              <w:bottom w:val="single" w:sz="4" w:space="0" w:color="auto"/>
              <w:right w:val="single" w:sz="4" w:space="0" w:color="auto"/>
            </w:tcBorders>
          </w:tcPr>
          <w:p w14:paraId="58567F70" w14:textId="77777777" w:rsidR="009E2F7E" w:rsidRPr="00653B6A" w:rsidRDefault="009E2F7E" w:rsidP="0059382C">
            <w:pPr>
              <w:pStyle w:val="Pagrindinistekstas"/>
              <w:spacing w:before="0" w:beforeAutospacing="0" w:after="0" w:afterAutospacing="0"/>
              <w:ind w:right="11"/>
              <w:rPr>
                <w:bCs/>
              </w:rPr>
            </w:pPr>
            <w:r w:rsidRPr="00653B6A">
              <w:rPr>
                <w:bCs/>
              </w:rPr>
              <w:t>Eil. Nr.</w:t>
            </w:r>
          </w:p>
        </w:tc>
        <w:tc>
          <w:tcPr>
            <w:tcW w:w="3161" w:type="dxa"/>
            <w:tcBorders>
              <w:top w:val="single" w:sz="4" w:space="0" w:color="auto"/>
              <w:left w:val="single" w:sz="4" w:space="0" w:color="auto"/>
              <w:bottom w:val="single" w:sz="4" w:space="0" w:color="auto"/>
              <w:right w:val="single" w:sz="4" w:space="0" w:color="auto"/>
            </w:tcBorders>
          </w:tcPr>
          <w:p w14:paraId="0963C95A" w14:textId="77777777" w:rsidR="009E2F7E" w:rsidRPr="00653B6A" w:rsidRDefault="009E2F7E" w:rsidP="0059382C">
            <w:pPr>
              <w:pStyle w:val="Pagrindinistekstas"/>
              <w:spacing w:before="0" w:beforeAutospacing="0" w:after="0" w:afterAutospacing="0"/>
              <w:ind w:right="11"/>
              <w:rPr>
                <w:bCs/>
              </w:rPr>
            </w:pPr>
            <w:r w:rsidRPr="00653B6A">
              <w:rPr>
                <w:bCs/>
              </w:rPr>
              <w:t>Kvalifikacinės kategorijos</w:t>
            </w:r>
          </w:p>
        </w:tc>
        <w:tc>
          <w:tcPr>
            <w:tcW w:w="1371" w:type="dxa"/>
            <w:tcBorders>
              <w:top w:val="single" w:sz="4" w:space="0" w:color="auto"/>
              <w:left w:val="single" w:sz="4" w:space="0" w:color="auto"/>
              <w:bottom w:val="single" w:sz="4" w:space="0" w:color="auto"/>
              <w:right w:val="single" w:sz="4" w:space="0" w:color="auto"/>
            </w:tcBorders>
          </w:tcPr>
          <w:p w14:paraId="5430371E" w14:textId="77777777" w:rsidR="009E2F7E" w:rsidRPr="00653B6A" w:rsidRDefault="009E2F7E" w:rsidP="0059382C">
            <w:pPr>
              <w:pStyle w:val="Pagrindinistekstas"/>
              <w:spacing w:before="0" w:beforeAutospacing="0" w:after="0" w:afterAutospacing="0"/>
              <w:ind w:right="11"/>
              <w:rPr>
                <w:bCs/>
              </w:rPr>
            </w:pPr>
            <w:r w:rsidRPr="00653B6A">
              <w:rPr>
                <w:bCs/>
              </w:rPr>
              <w:t xml:space="preserve">2019/2020 </w:t>
            </w:r>
          </w:p>
        </w:tc>
        <w:tc>
          <w:tcPr>
            <w:tcW w:w="1371" w:type="dxa"/>
            <w:tcBorders>
              <w:top w:val="single" w:sz="4" w:space="0" w:color="auto"/>
              <w:left w:val="single" w:sz="4" w:space="0" w:color="auto"/>
              <w:right w:val="single" w:sz="4" w:space="0" w:color="auto"/>
            </w:tcBorders>
          </w:tcPr>
          <w:p w14:paraId="58BF674B" w14:textId="77777777" w:rsidR="009E2F7E" w:rsidRPr="00653B6A" w:rsidRDefault="009E2F7E" w:rsidP="0059382C">
            <w:pPr>
              <w:pStyle w:val="Pagrindinistekstas"/>
              <w:spacing w:before="0" w:beforeAutospacing="0" w:after="0" w:afterAutospacing="0"/>
              <w:ind w:right="11"/>
              <w:rPr>
                <w:bCs/>
              </w:rPr>
            </w:pPr>
            <w:r w:rsidRPr="00653B6A">
              <w:rPr>
                <w:bCs/>
              </w:rPr>
              <w:t xml:space="preserve">2018/2019 </w:t>
            </w:r>
          </w:p>
        </w:tc>
        <w:tc>
          <w:tcPr>
            <w:tcW w:w="1371" w:type="dxa"/>
            <w:tcBorders>
              <w:top w:val="single" w:sz="4" w:space="0" w:color="auto"/>
              <w:left w:val="single" w:sz="4" w:space="0" w:color="auto"/>
              <w:right w:val="single" w:sz="4" w:space="0" w:color="auto"/>
            </w:tcBorders>
          </w:tcPr>
          <w:p w14:paraId="41EA8994" w14:textId="77777777" w:rsidR="009E2F7E" w:rsidRPr="00653B6A" w:rsidRDefault="009E2F7E" w:rsidP="0059382C">
            <w:pPr>
              <w:pStyle w:val="Pagrindinistekstas"/>
              <w:spacing w:before="0" w:beforeAutospacing="0" w:after="0" w:afterAutospacing="0"/>
              <w:ind w:right="11"/>
              <w:rPr>
                <w:bCs/>
              </w:rPr>
            </w:pPr>
            <w:r w:rsidRPr="00653B6A">
              <w:rPr>
                <w:bCs/>
              </w:rPr>
              <w:t>2017/2018</w:t>
            </w:r>
          </w:p>
        </w:tc>
        <w:tc>
          <w:tcPr>
            <w:tcW w:w="1371" w:type="dxa"/>
            <w:tcBorders>
              <w:top w:val="single" w:sz="4" w:space="0" w:color="auto"/>
              <w:left w:val="single" w:sz="4" w:space="0" w:color="auto"/>
              <w:right w:val="single" w:sz="4" w:space="0" w:color="auto"/>
            </w:tcBorders>
          </w:tcPr>
          <w:p w14:paraId="5DACCABB" w14:textId="77777777" w:rsidR="009E2F7E" w:rsidRPr="00653B6A" w:rsidRDefault="009E2F7E" w:rsidP="0059382C">
            <w:pPr>
              <w:pStyle w:val="Pagrindinistekstas"/>
              <w:spacing w:before="0" w:beforeAutospacing="0" w:after="0" w:afterAutospacing="0"/>
              <w:ind w:right="11"/>
              <w:rPr>
                <w:bCs/>
              </w:rPr>
            </w:pPr>
            <w:r w:rsidRPr="00653B6A">
              <w:rPr>
                <w:bCs/>
              </w:rPr>
              <w:t xml:space="preserve">2016/2017 </w:t>
            </w:r>
          </w:p>
        </w:tc>
      </w:tr>
      <w:tr w:rsidR="009E2F7E" w:rsidRPr="00653B6A" w14:paraId="2A2AC8F6" w14:textId="77777777" w:rsidTr="00421195">
        <w:tc>
          <w:tcPr>
            <w:tcW w:w="648" w:type="dxa"/>
            <w:tcBorders>
              <w:top w:val="single" w:sz="4" w:space="0" w:color="auto"/>
              <w:left w:val="single" w:sz="4" w:space="0" w:color="auto"/>
              <w:bottom w:val="single" w:sz="4" w:space="0" w:color="auto"/>
              <w:right w:val="single" w:sz="4" w:space="0" w:color="auto"/>
            </w:tcBorders>
          </w:tcPr>
          <w:p w14:paraId="5F544A4E" w14:textId="77777777" w:rsidR="009E2F7E" w:rsidRPr="00653B6A" w:rsidRDefault="009E2F7E" w:rsidP="0059382C">
            <w:pPr>
              <w:pStyle w:val="Pagrindinistekstas"/>
              <w:spacing w:before="0" w:beforeAutospacing="0" w:after="0" w:afterAutospacing="0"/>
              <w:ind w:right="11"/>
              <w:rPr>
                <w:bCs/>
              </w:rPr>
            </w:pPr>
            <w:r w:rsidRPr="00653B6A">
              <w:rPr>
                <w:bCs/>
              </w:rPr>
              <w:t>1.</w:t>
            </w:r>
          </w:p>
        </w:tc>
        <w:tc>
          <w:tcPr>
            <w:tcW w:w="3161" w:type="dxa"/>
            <w:tcBorders>
              <w:top w:val="single" w:sz="4" w:space="0" w:color="auto"/>
              <w:left w:val="single" w:sz="4" w:space="0" w:color="auto"/>
              <w:bottom w:val="single" w:sz="4" w:space="0" w:color="auto"/>
              <w:right w:val="single" w:sz="4" w:space="0" w:color="auto"/>
            </w:tcBorders>
          </w:tcPr>
          <w:p w14:paraId="3FB37D8F" w14:textId="77777777" w:rsidR="009E2F7E" w:rsidRPr="00653B6A" w:rsidRDefault="009E2F7E" w:rsidP="0059382C">
            <w:pPr>
              <w:pStyle w:val="Pagrindinistekstas"/>
              <w:spacing w:before="0" w:beforeAutospacing="0" w:after="0" w:afterAutospacing="0"/>
              <w:ind w:right="11"/>
              <w:rPr>
                <w:bCs/>
              </w:rPr>
            </w:pPr>
            <w:r w:rsidRPr="00653B6A">
              <w:rPr>
                <w:bCs/>
              </w:rPr>
              <w:t>Mokytojai</w:t>
            </w:r>
          </w:p>
        </w:tc>
        <w:tc>
          <w:tcPr>
            <w:tcW w:w="1371" w:type="dxa"/>
            <w:tcBorders>
              <w:top w:val="single" w:sz="4" w:space="0" w:color="auto"/>
              <w:left w:val="single" w:sz="4" w:space="0" w:color="auto"/>
              <w:bottom w:val="single" w:sz="4" w:space="0" w:color="auto"/>
              <w:right w:val="single" w:sz="4" w:space="0" w:color="auto"/>
            </w:tcBorders>
          </w:tcPr>
          <w:p w14:paraId="63E4AE04" w14:textId="77777777" w:rsidR="009E2F7E" w:rsidRPr="00653B6A" w:rsidRDefault="009E2F7E" w:rsidP="0059382C">
            <w:pPr>
              <w:pStyle w:val="Pagrindinistekstas"/>
              <w:spacing w:before="0" w:beforeAutospacing="0" w:after="0" w:afterAutospacing="0"/>
              <w:ind w:right="11"/>
              <w:jc w:val="center"/>
              <w:rPr>
                <w:bCs/>
              </w:rPr>
            </w:pPr>
            <w:r w:rsidRPr="00653B6A">
              <w:rPr>
                <w:bCs/>
              </w:rPr>
              <w:t>42</w:t>
            </w:r>
          </w:p>
        </w:tc>
        <w:tc>
          <w:tcPr>
            <w:tcW w:w="1371" w:type="dxa"/>
            <w:tcBorders>
              <w:top w:val="single" w:sz="4" w:space="0" w:color="auto"/>
              <w:left w:val="single" w:sz="4" w:space="0" w:color="auto"/>
              <w:bottom w:val="single" w:sz="4" w:space="0" w:color="auto"/>
              <w:right w:val="single" w:sz="4" w:space="0" w:color="auto"/>
            </w:tcBorders>
          </w:tcPr>
          <w:p w14:paraId="56F4ABD7" w14:textId="77777777" w:rsidR="009E2F7E" w:rsidRPr="00653B6A" w:rsidRDefault="009E2F7E" w:rsidP="0059382C">
            <w:pPr>
              <w:pStyle w:val="Pagrindinistekstas"/>
              <w:spacing w:before="0" w:beforeAutospacing="0" w:after="0" w:afterAutospacing="0"/>
              <w:ind w:right="11"/>
              <w:jc w:val="center"/>
              <w:rPr>
                <w:bCs/>
              </w:rPr>
            </w:pPr>
            <w:r w:rsidRPr="00653B6A">
              <w:rPr>
                <w:bCs/>
              </w:rPr>
              <w:t>50</w:t>
            </w:r>
          </w:p>
        </w:tc>
        <w:tc>
          <w:tcPr>
            <w:tcW w:w="1371" w:type="dxa"/>
            <w:tcBorders>
              <w:top w:val="single" w:sz="4" w:space="0" w:color="auto"/>
              <w:left w:val="single" w:sz="4" w:space="0" w:color="auto"/>
              <w:bottom w:val="single" w:sz="4" w:space="0" w:color="auto"/>
              <w:right w:val="single" w:sz="4" w:space="0" w:color="auto"/>
            </w:tcBorders>
          </w:tcPr>
          <w:p w14:paraId="03712F86" w14:textId="77777777" w:rsidR="009E2F7E" w:rsidRPr="00653B6A" w:rsidRDefault="009E2F7E" w:rsidP="0059382C">
            <w:pPr>
              <w:pStyle w:val="Pagrindinistekstas"/>
              <w:spacing w:before="0" w:beforeAutospacing="0" w:after="0" w:afterAutospacing="0"/>
              <w:ind w:right="11"/>
              <w:jc w:val="center"/>
              <w:rPr>
                <w:bCs/>
              </w:rPr>
            </w:pPr>
            <w:r w:rsidRPr="00653B6A">
              <w:rPr>
                <w:bCs/>
              </w:rPr>
              <w:t>58</w:t>
            </w:r>
          </w:p>
        </w:tc>
        <w:tc>
          <w:tcPr>
            <w:tcW w:w="1371" w:type="dxa"/>
            <w:tcBorders>
              <w:top w:val="single" w:sz="4" w:space="0" w:color="auto"/>
              <w:left w:val="single" w:sz="4" w:space="0" w:color="auto"/>
              <w:bottom w:val="single" w:sz="4" w:space="0" w:color="auto"/>
              <w:right w:val="single" w:sz="4" w:space="0" w:color="auto"/>
            </w:tcBorders>
          </w:tcPr>
          <w:p w14:paraId="2838E80B" w14:textId="77777777" w:rsidR="009E2F7E" w:rsidRPr="00653B6A" w:rsidRDefault="009E2F7E" w:rsidP="0059382C">
            <w:pPr>
              <w:pStyle w:val="Pagrindinistekstas"/>
              <w:spacing w:before="0" w:beforeAutospacing="0" w:after="0" w:afterAutospacing="0"/>
              <w:ind w:right="11"/>
              <w:jc w:val="center"/>
              <w:rPr>
                <w:bCs/>
              </w:rPr>
            </w:pPr>
            <w:r w:rsidRPr="00653B6A">
              <w:rPr>
                <w:bCs/>
              </w:rPr>
              <w:t>66</w:t>
            </w:r>
          </w:p>
        </w:tc>
      </w:tr>
      <w:tr w:rsidR="009E2F7E" w:rsidRPr="00653B6A" w14:paraId="1A08BDCF" w14:textId="77777777" w:rsidTr="00421195">
        <w:tc>
          <w:tcPr>
            <w:tcW w:w="648" w:type="dxa"/>
            <w:tcBorders>
              <w:top w:val="single" w:sz="4" w:space="0" w:color="auto"/>
              <w:left w:val="single" w:sz="4" w:space="0" w:color="auto"/>
              <w:bottom w:val="single" w:sz="4" w:space="0" w:color="auto"/>
              <w:right w:val="single" w:sz="4" w:space="0" w:color="auto"/>
            </w:tcBorders>
          </w:tcPr>
          <w:p w14:paraId="466C4C79" w14:textId="77777777" w:rsidR="009E2F7E" w:rsidRPr="00653B6A" w:rsidRDefault="009E2F7E" w:rsidP="0059382C">
            <w:pPr>
              <w:pStyle w:val="Pagrindinistekstas"/>
              <w:spacing w:before="0" w:beforeAutospacing="0" w:after="0" w:afterAutospacing="0"/>
              <w:ind w:right="11"/>
              <w:rPr>
                <w:bCs/>
              </w:rPr>
            </w:pPr>
            <w:r w:rsidRPr="00653B6A">
              <w:rPr>
                <w:bCs/>
              </w:rPr>
              <w:t xml:space="preserve">2. </w:t>
            </w:r>
          </w:p>
        </w:tc>
        <w:tc>
          <w:tcPr>
            <w:tcW w:w="3161" w:type="dxa"/>
            <w:tcBorders>
              <w:top w:val="single" w:sz="4" w:space="0" w:color="auto"/>
              <w:left w:val="single" w:sz="4" w:space="0" w:color="auto"/>
              <w:bottom w:val="single" w:sz="4" w:space="0" w:color="auto"/>
              <w:right w:val="single" w:sz="4" w:space="0" w:color="auto"/>
            </w:tcBorders>
          </w:tcPr>
          <w:p w14:paraId="43BEA642" w14:textId="77777777" w:rsidR="009E2F7E" w:rsidRPr="00653B6A" w:rsidRDefault="009E2F7E" w:rsidP="0059382C">
            <w:pPr>
              <w:pStyle w:val="Pagrindinistekstas"/>
              <w:spacing w:before="0" w:beforeAutospacing="0" w:after="0" w:afterAutospacing="0"/>
              <w:ind w:right="11"/>
              <w:rPr>
                <w:bCs/>
              </w:rPr>
            </w:pPr>
            <w:r w:rsidRPr="00653B6A">
              <w:rPr>
                <w:bCs/>
              </w:rPr>
              <w:t>Vyr. mokytojai</w:t>
            </w:r>
          </w:p>
        </w:tc>
        <w:tc>
          <w:tcPr>
            <w:tcW w:w="1371" w:type="dxa"/>
            <w:tcBorders>
              <w:top w:val="single" w:sz="4" w:space="0" w:color="auto"/>
              <w:left w:val="single" w:sz="4" w:space="0" w:color="auto"/>
              <w:bottom w:val="single" w:sz="4" w:space="0" w:color="auto"/>
              <w:right w:val="single" w:sz="4" w:space="0" w:color="auto"/>
            </w:tcBorders>
          </w:tcPr>
          <w:p w14:paraId="03FD05D3" w14:textId="77777777" w:rsidR="009E2F7E" w:rsidRPr="00653B6A" w:rsidRDefault="009E2F7E" w:rsidP="0059382C">
            <w:pPr>
              <w:pStyle w:val="Pagrindinistekstas"/>
              <w:spacing w:before="0" w:beforeAutospacing="0" w:after="0" w:afterAutospacing="0"/>
              <w:ind w:right="11"/>
              <w:jc w:val="center"/>
              <w:rPr>
                <w:bCs/>
              </w:rPr>
            </w:pPr>
            <w:r w:rsidRPr="00653B6A">
              <w:rPr>
                <w:bCs/>
              </w:rPr>
              <w:t>217</w:t>
            </w:r>
          </w:p>
        </w:tc>
        <w:tc>
          <w:tcPr>
            <w:tcW w:w="1371" w:type="dxa"/>
            <w:tcBorders>
              <w:top w:val="single" w:sz="4" w:space="0" w:color="auto"/>
              <w:left w:val="single" w:sz="4" w:space="0" w:color="auto"/>
              <w:bottom w:val="single" w:sz="4" w:space="0" w:color="auto"/>
              <w:right w:val="single" w:sz="4" w:space="0" w:color="auto"/>
            </w:tcBorders>
          </w:tcPr>
          <w:p w14:paraId="1CD52CF2" w14:textId="77777777" w:rsidR="009E2F7E" w:rsidRPr="00653B6A" w:rsidRDefault="009E2F7E" w:rsidP="0059382C">
            <w:pPr>
              <w:pStyle w:val="Pagrindinistekstas"/>
              <w:spacing w:before="0" w:beforeAutospacing="0" w:after="0" w:afterAutospacing="0"/>
              <w:ind w:right="11"/>
              <w:jc w:val="center"/>
              <w:rPr>
                <w:bCs/>
              </w:rPr>
            </w:pPr>
            <w:r w:rsidRPr="00653B6A">
              <w:rPr>
                <w:bCs/>
              </w:rPr>
              <w:t>231</w:t>
            </w:r>
          </w:p>
        </w:tc>
        <w:tc>
          <w:tcPr>
            <w:tcW w:w="1371" w:type="dxa"/>
            <w:tcBorders>
              <w:top w:val="single" w:sz="4" w:space="0" w:color="auto"/>
              <w:left w:val="single" w:sz="4" w:space="0" w:color="auto"/>
              <w:bottom w:val="single" w:sz="4" w:space="0" w:color="auto"/>
              <w:right w:val="single" w:sz="4" w:space="0" w:color="auto"/>
            </w:tcBorders>
          </w:tcPr>
          <w:p w14:paraId="392A09B8" w14:textId="77777777" w:rsidR="009E2F7E" w:rsidRPr="00653B6A" w:rsidRDefault="009E2F7E" w:rsidP="0059382C">
            <w:pPr>
              <w:pStyle w:val="Pagrindinistekstas"/>
              <w:spacing w:before="0" w:beforeAutospacing="0" w:after="0" w:afterAutospacing="0"/>
              <w:ind w:right="11"/>
              <w:jc w:val="center"/>
              <w:rPr>
                <w:bCs/>
              </w:rPr>
            </w:pPr>
            <w:r w:rsidRPr="00653B6A">
              <w:rPr>
                <w:bCs/>
              </w:rPr>
              <w:t>249</w:t>
            </w:r>
          </w:p>
        </w:tc>
        <w:tc>
          <w:tcPr>
            <w:tcW w:w="1371" w:type="dxa"/>
            <w:tcBorders>
              <w:top w:val="single" w:sz="4" w:space="0" w:color="auto"/>
              <w:left w:val="single" w:sz="4" w:space="0" w:color="auto"/>
              <w:bottom w:val="single" w:sz="4" w:space="0" w:color="auto"/>
              <w:right w:val="single" w:sz="4" w:space="0" w:color="auto"/>
            </w:tcBorders>
          </w:tcPr>
          <w:p w14:paraId="1CC3AE77" w14:textId="77777777" w:rsidR="009E2F7E" w:rsidRPr="00653B6A" w:rsidRDefault="009E2F7E" w:rsidP="0059382C">
            <w:pPr>
              <w:pStyle w:val="Pagrindinistekstas"/>
              <w:spacing w:before="0" w:beforeAutospacing="0" w:after="0" w:afterAutospacing="0"/>
              <w:ind w:right="11"/>
              <w:jc w:val="center"/>
              <w:rPr>
                <w:bCs/>
              </w:rPr>
            </w:pPr>
            <w:r w:rsidRPr="00653B6A">
              <w:rPr>
                <w:bCs/>
              </w:rPr>
              <w:t>266</w:t>
            </w:r>
          </w:p>
        </w:tc>
      </w:tr>
      <w:tr w:rsidR="009E2F7E" w:rsidRPr="00653B6A" w14:paraId="0245922E" w14:textId="77777777" w:rsidTr="00421195">
        <w:tc>
          <w:tcPr>
            <w:tcW w:w="648" w:type="dxa"/>
            <w:tcBorders>
              <w:top w:val="single" w:sz="4" w:space="0" w:color="auto"/>
              <w:left w:val="single" w:sz="4" w:space="0" w:color="auto"/>
              <w:bottom w:val="single" w:sz="4" w:space="0" w:color="auto"/>
              <w:right w:val="single" w:sz="4" w:space="0" w:color="auto"/>
            </w:tcBorders>
          </w:tcPr>
          <w:p w14:paraId="5C6678FA" w14:textId="77777777" w:rsidR="009E2F7E" w:rsidRPr="00653B6A" w:rsidRDefault="009E2F7E" w:rsidP="0059382C">
            <w:pPr>
              <w:pStyle w:val="Pagrindinistekstas"/>
              <w:spacing w:before="0" w:beforeAutospacing="0" w:after="0" w:afterAutospacing="0"/>
              <w:ind w:right="11"/>
              <w:rPr>
                <w:bCs/>
              </w:rPr>
            </w:pPr>
            <w:r w:rsidRPr="00653B6A">
              <w:rPr>
                <w:bCs/>
              </w:rPr>
              <w:t>3.</w:t>
            </w:r>
          </w:p>
        </w:tc>
        <w:tc>
          <w:tcPr>
            <w:tcW w:w="3161" w:type="dxa"/>
            <w:tcBorders>
              <w:top w:val="single" w:sz="4" w:space="0" w:color="auto"/>
              <w:left w:val="single" w:sz="4" w:space="0" w:color="auto"/>
              <w:bottom w:val="single" w:sz="4" w:space="0" w:color="auto"/>
              <w:right w:val="single" w:sz="4" w:space="0" w:color="auto"/>
            </w:tcBorders>
          </w:tcPr>
          <w:p w14:paraId="623BF34C" w14:textId="77777777" w:rsidR="009E2F7E" w:rsidRPr="00653B6A" w:rsidRDefault="009E2F7E" w:rsidP="0059382C">
            <w:pPr>
              <w:pStyle w:val="Pagrindinistekstas"/>
              <w:spacing w:before="0" w:beforeAutospacing="0" w:after="0" w:afterAutospacing="0"/>
              <w:ind w:right="11"/>
              <w:rPr>
                <w:bCs/>
              </w:rPr>
            </w:pPr>
            <w:r w:rsidRPr="00653B6A">
              <w:rPr>
                <w:bCs/>
              </w:rPr>
              <w:t>Metodininkai</w:t>
            </w:r>
          </w:p>
        </w:tc>
        <w:tc>
          <w:tcPr>
            <w:tcW w:w="1371" w:type="dxa"/>
            <w:tcBorders>
              <w:top w:val="single" w:sz="4" w:space="0" w:color="auto"/>
              <w:left w:val="single" w:sz="4" w:space="0" w:color="auto"/>
              <w:bottom w:val="single" w:sz="4" w:space="0" w:color="auto"/>
              <w:right w:val="single" w:sz="4" w:space="0" w:color="auto"/>
            </w:tcBorders>
          </w:tcPr>
          <w:p w14:paraId="30F19AB4" w14:textId="77777777" w:rsidR="009E2F7E" w:rsidRPr="00653B6A" w:rsidRDefault="009E2F7E" w:rsidP="0059382C">
            <w:pPr>
              <w:pStyle w:val="Pagrindinistekstas"/>
              <w:spacing w:before="0" w:beforeAutospacing="0" w:after="0" w:afterAutospacing="0"/>
              <w:ind w:right="11"/>
              <w:jc w:val="center"/>
              <w:rPr>
                <w:bCs/>
              </w:rPr>
            </w:pPr>
            <w:r w:rsidRPr="00653B6A">
              <w:rPr>
                <w:bCs/>
              </w:rPr>
              <w:t>127</w:t>
            </w:r>
          </w:p>
        </w:tc>
        <w:tc>
          <w:tcPr>
            <w:tcW w:w="1371" w:type="dxa"/>
            <w:tcBorders>
              <w:top w:val="single" w:sz="4" w:space="0" w:color="auto"/>
              <w:left w:val="single" w:sz="4" w:space="0" w:color="auto"/>
              <w:bottom w:val="single" w:sz="4" w:space="0" w:color="auto"/>
              <w:right w:val="single" w:sz="4" w:space="0" w:color="auto"/>
            </w:tcBorders>
          </w:tcPr>
          <w:p w14:paraId="3FC8BB0A" w14:textId="77777777" w:rsidR="009E2F7E" w:rsidRPr="00653B6A" w:rsidRDefault="009E2F7E" w:rsidP="0059382C">
            <w:pPr>
              <w:pStyle w:val="Pagrindinistekstas"/>
              <w:spacing w:before="0" w:beforeAutospacing="0" w:after="0" w:afterAutospacing="0"/>
              <w:ind w:right="11"/>
              <w:jc w:val="center"/>
              <w:rPr>
                <w:bCs/>
              </w:rPr>
            </w:pPr>
            <w:r w:rsidRPr="00653B6A">
              <w:rPr>
                <w:bCs/>
              </w:rPr>
              <w:t>131</w:t>
            </w:r>
          </w:p>
        </w:tc>
        <w:tc>
          <w:tcPr>
            <w:tcW w:w="1371" w:type="dxa"/>
            <w:tcBorders>
              <w:top w:val="single" w:sz="4" w:space="0" w:color="auto"/>
              <w:left w:val="single" w:sz="4" w:space="0" w:color="auto"/>
              <w:bottom w:val="single" w:sz="4" w:space="0" w:color="auto"/>
              <w:right w:val="single" w:sz="4" w:space="0" w:color="auto"/>
            </w:tcBorders>
          </w:tcPr>
          <w:p w14:paraId="12BC4BB2" w14:textId="77777777" w:rsidR="009E2F7E" w:rsidRPr="00653B6A" w:rsidRDefault="009E2F7E" w:rsidP="0059382C">
            <w:pPr>
              <w:pStyle w:val="Pagrindinistekstas"/>
              <w:spacing w:before="0" w:beforeAutospacing="0" w:after="0" w:afterAutospacing="0"/>
              <w:ind w:right="11"/>
              <w:jc w:val="center"/>
              <w:rPr>
                <w:bCs/>
              </w:rPr>
            </w:pPr>
            <w:r w:rsidRPr="00653B6A">
              <w:rPr>
                <w:bCs/>
              </w:rPr>
              <w:t>130</w:t>
            </w:r>
          </w:p>
        </w:tc>
        <w:tc>
          <w:tcPr>
            <w:tcW w:w="1371" w:type="dxa"/>
            <w:tcBorders>
              <w:top w:val="single" w:sz="4" w:space="0" w:color="auto"/>
              <w:left w:val="single" w:sz="4" w:space="0" w:color="auto"/>
              <w:bottom w:val="single" w:sz="4" w:space="0" w:color="auto"/>
              <w:right w:val="single" w:sz="4" w:space="0" w:color="auto"/>
            </w:tcBorders>
          </w:tcPr>
          <w:p w14:paraId="5CB0B611" w14:textId="77777777" w:rsidR="009E2F7E" w:rsidRPr="00653B6A" w:rsidRDefault="009E2F7E" w:rsidP="0059382C">
            <w:pPr>
              <w:pStyle w:val="Pagrindinistekstas"/>
              <w:spacing w:before="0" w:beforeAutospacing="0" w:after="0" w:afterAutospacing="0"/>
              <w:ind w:right="11"/>
              <w:jc w:val="center"/>
              <w:rPr>
                <w:bCs/>
              </w:rPr>
            </w:pPr>
            <w:r w:rsidRPr="00653B6A">
              <w:rPr>
                <w:bCs/>
              </w:rPr>
              <w:t>128</w:t>
            </w:r>
          </w:p>
        </w:tc>
      </w:tr>
      <w:tr w:rsidR="009E2F7E" w:rsidRPr="00653B6A" w14:paraId="00D62E90" w14:textId="77777777" w:rsidTr="00421195">
        <w:tc>
          <w:tcPr>
            <w:tcW w:w="648" w:type="dxa"/>
            <w:tcBorders>
              <w:top w:val="single" w:sz="4" w:space="0" w:color="auto"/>
              <w:left w:val="single" w:sz="4" w:space="0" w:color="auto"/>
              <w:bottom w:val="single" w:sz="4" w:space="0" w:color="auto"/>
              <w:right w:val="single" w:sz="4" w:space="0" w:color="auto"/>
            </w:tcBorders>
          </w:tcPr>
          <w:p w14:paraId="4205A6AF" w14:textId="77777777" w:rsidR="009E2F7E" w:rsidRPr="00653B6A" w:rsidRDefault="009E2F7E" w:rsidP="0059382C">
            <w:pPr>
              <w:pStyle w:val="Pagrindinistekstas"/>
              <w:spacing w:before="0" w:beforeAutospacing="0" w:after="0" w:afterAutospacing="0"/>
              <w:ind w:right="11"/>
              <w:rPr>
                <w:bCs/>
              </w:rPr>
            </w:pPr>
            <w:r w:rsidRPr="00653B6A">
              <w:rPr>
                <w:bCs/>
              </w:rPr>
              <w:t>4.</w:t>
            </w:r>
          </w:p>
        </w:tc>
        <w:tc>
          <w:tcPr>
            <w:tcW w:w="3161" w:type="dxa"/>
            <w:tcBorders>
              <w:top w:val="single" w:sz="4" w:space="0" w:color="auto"/>
              <w:left w:val="single" w:sz="4" w:space="0" w:color="auto"/>
              <w:bottom w:val="single" w:sz="4" w:space="0" w:color="auto"/>
              <w:right w:val="single" w:sz="4" w:space="0" w:color="auto"/>
            </w:tcBorders>
          </w:tcPr>
          <w:p w14:paraId="6DD8555A" w14:textId="77777777" w:rsidR="009E2F7E" w:rsidRPr="00653B6A" w:rsidRDefault="009E2F7E" w:rsidP="0059382C">
            <w:pPr>
              <w:pStyle w:val="Pagrindinistekstas"/>
              <w:spacing w:before="0" w:beforeAutospacing="0" w:after="0" w:afterAutospacing="0"/>
              <w:ind w:right="11"/>
              <w:rPr>
                <w:bCs/>
              </w:rPr>
            </w:pPr>
            <w:r w:rsidRPr="00653B6A">
              <w:rPr>
                <w:bCs/>
              </w:rPr>
              <w:t>Ekspertai</w:t>
            </w:r>
          </w:p>
        </w:tc>
        <w:tc>
          <w:tcPr>
            <w:tcW w:w="1371" w:type="dxa"/>
            <w:tcBorders>
              <w:top w:val="single" w:sz="4" w:space="0" w:color="auto"/>
              <w:left w:val="single" w:sz="4" w:space="0" w:color="auto"/>
              <w:bottom w:val="single" w:sz="4" w:space="0" w:color="auto"/>
              <w:right w:val="single" w:sz="4" w:space="0" w:color="auto"/>
            </w:tcBorders>
          </w:tcPr>
          <w:p w14:paraId="1F4F3D02" w14:textId="77777777" w:rsidR="009E2F7E" w:rsidRPr="00653B6A" w:rsidRDefault="009E2F7E" w:rsidP="0059382C">
            <w:pPr>
              <w:pStyle w:val="Pagrindinistekstas"/>
              <w:spacing w:before="0" w:beforeAutospacing="0" w:after="0" w:afterAutospacing="0"/>
              <w:ind w:right="11"/>
              <w:jc w:val="center"/>
              <w:rPr>
                <w:bCs/>
              </w:rPr>
            </w:pPr>
            <w:r w:rsidRPr="00653B6A">
              <w:rPr>
                <w:bCs/>
              </w:rPr>
              <w:t>2</w:t>
            </w:r>
          </w:p>
        </w:tc>
        <w:tc>
          <w:tcPr>
            <w:tcW w:w="1371" w:type="dxa"/>
            <w:tcBorders>
              <w:top w:val="single" w:sz="4" w:space="0" w:color="auto"/>
              <w:left w:val="single" w:sz="4" w:space="0" w:color="auto"/>
              <w:bottom w:val="single" w:sz="4" w:space="0" w:color="auto"/>
              <w:right w:val="single" w:sz="4" w:space="0" w:color="auto"/>
            </w:tcBorders>
          </w:tcPr>
          <w:p w14:paraId="3DE42B00" w14:textId="77777777" w:rsidR="009E2F7E" w:rsidRPr="00653B6A" w:rsidRDefault="009E2F7E" w:rsidP="0059382C">
            <w:pPr>
              <w:pStyle w:val="Pagrindinistekstas"/>
              <w:spacing w:before="0" w:beforeAutospacing="0" w:after="0" w:afterAutospacing="0"/>
              <w:ind w:right="11"/>
              <w:jc w:val="center"/>
              <w:rPr>
                <w:bCs/>
              </w:rPr>
            </w:pPr>
            <w:r w:rsidRPr="00653B6A">
              <w:rPr>
                <w:bCs/>
              </w:rPr>
              <w:t>2</w:t>
            </w:r>
          </w:p>
        </w:tc>
        <w:tc>
          <w:tcPr>
            <w:tcW w:w="1371" w:type="dxa"/>
            <w:tcBorders>
              <w:top w:val="single" w:sz="4" w:space="0" w:color="auto"/>
              <w:left w:val="single" w:sz="4" w:space="0" w:color="auto"/>
              <w:bottom w:val="single" w:sz="4" w:space="0" w:color="auto"/>
              <w:right w:val="single" w:sz="4" w:space="0" w:color="auto"/>
            </w:tcBorders>
          </w:tcPr>
          <w:p w14:paraId="75527E75" w14:textId="77777777" w:rsidR="009E2F7E" w:rsidRPr="00653B6A" w:rsidRDefault="009E2F7E" w:rsidP="0059382C">
            <w:pPr>
              <w:pStyle w:val="Pagrindinistekstas"/>
              <w:spacing w:before="0" w:beforeAutospacing="0" w:after="0" w:afterAutospacing="0"/>
              <w:ind w:right="11"/>
              <w:jc w:val="center"/>
              <w:rPr>
                <w:bCs/>
              </w:rPr>
            </w:pPr>
            <w:r w:rsidRPr="00653B6A">
              <w:rPr>
                <w:bCs/>
              </w:rPr>
              <w:t>2</w:t>
            </w:r>
          </w:p>
        </w:tc>
        <w:tc>
          <w:tcPr>
            <w:tcW w:w="1371" w:type="dxa"/>
            <w:tcBorders>
              <w:top w:val="single" w:sz="4" w:space="0" w:color="auto"/>
              <w:left w:val="single" w:sz="4" w:space="0" w:color="auto"/>
              <w:bottom w:val="single" w:sz="4" w:space="0" w:color="auto"/>
              <w:right w:val="single" w:sz="4" w:space="0" w:color="auto"/>
            </w:tcBorders>
          </w:tcPr>
          <w:p w14:paraId="78CA3813" w14:textId="77777777" w:rsidR="009E2F7E" w:rsidRPr="00653B6A" w:rsidRDefault="009E2F7E" w:rsidP="0059382C">
            <w:pPr>
              <w:pStyle w:val="Pagrindinistekstas"/>
              <w:spacing w:before="0" w:beforeAutospacing="0" w:after="0" w:afterAutospacing="0"/>
              <w:ind w:right="11"/>
              <w:jc w:val="center"/>
              <w:rPr>
                <w:bCs/>
              </w:rPr>
            </w:pPr>
            <w:r w:rsidRPr="00653B6A">
              <w:rPr>
                <w:bCs/>
              </w:rPr>
              <w:t>2</w:t>
            </w:r>
          </w:p>
        </w:tc>
      </w:tr>
      <w:tr w:rsidR="009E2F7E" w:rsidRPr="00653B6A" w14:paraId="18BDAA7B" w14:textId="77777777" w:rsidTr="00421195">
        <w:tc>
          <w:tcPr>
            <w:tcW w:w="648" w:type="dxa"/>
            <w:tcBorders>
              <w:top w:val="single" w:sz="4" w:space="0" w:color="auto"/>
              <w:left w:val="single" w:sz="4" w:space="0" w:color="auto"/>
              <w:bottom w:val="single" w:sz="4" w:space="0" w:color="auto"/>
              <w:right w:val="single" w:sz="4" w:space="0" w:color="auto"/>
            </w:tcBorders>
          </w:tcPr>
          <w:p w14:paraId="33C4EEF4" w14:textId="77777777" w:rsidR="009E2F7E" w:rsidRPr="00653B6A" w:rsidRDefault="009E2F7E" w:rsidP="0059382C">
            <w:pPr>
              <w:pStyle w:val="Pagrindinistekstas"/>
              <w:spacing w:before="0" w:beforeAutospacing="0" w:after="0" w:afterAutospacing="0"/>
              <w:ind w:right="11"/>
              <w:rPr>
                <w:bCs/>
              </w:rPr>
            </w:pPr>
          </w:p>
        </w:tc>
        <w:tc>
          <w:tcPr>
            <w:tcW w:w="3161" w:type="dxa"/>
            <w:tcBorders>
              <w:top w:val="single" w:sz="4" w:space="0" w:color="auto"/>
              <w:left w:val="single" w:sz="4" w:space="0" w:color="auto"/>
              <w:bottom w:val="single" w:sz="4" w:space="0" w:color="auto"/>
              <w:right w:val="single" w:sz="4" w:space="0" w:color="auto"/>
            </w:tcBorders>
          </w:tcPr>
          <w:p w14:paraId="250FD9AA" w14:textId="77777777" w:rsidR="009E2F7E" w:rsidRPr="00653B6A" w:rsidRDefault="009E2F7E" w:rsidP="0059382C">
            <w:pPr>
              <w:pStyle w:val="Pagrindinistekstas"/>
              <w:spacing w:before="0" w:beforeAutospacing="0" w:after="0" w:afterAutospacing="0"/>
              <w:ind w:right="11"/>
              <w:rPr>
                <w:bCs/>
              </w:rPr>
            </w:pPr>
          </w:p>
        </w:tc>
        <w:tc>
          <w:tcPr>
            <w:tcW w:w="1371" w:type="dxa"/>
            <w:tcBorders>
              <w:top w:val="single" w:sz="4" w:space="0" w:color="auto"/>
              <w:left w:val="single" w:sz="4" w:space="0" w:color="auto"/>
              <w:bottom w:val="single" w:sz="4" w:space="0" w:color="auto"/>
              <w:right w:val="single" w:sz="4" w:space="0" w:color="auto"/>
            </w:tcBorders>
          </w:tcPr>
          <w:p w14:paraId="6C1E17A0" w14:textId="77777777" w:rsidR="009E2F7E" w:rsidRPr="00653B6A" w:rsidRDefault="009E2F7E" w:rsidP="0059382C">
            <w:pPr>
              <w:pStyle w:val="Pagrindinistekstas"/>
              <w:spacing w:before="0" w:beforeAutospacing="0" w:after="0" w:afterAutospacing="0"/>
              <w:ind w:right="11"/>
              <w:jc w:val="center"/>
              <w:rPr>
                <w:bCs/>
              </w:rPr>
            </w:pPr>
            <w:r w:rsidRPr="00653B6A">
              <w:rPr>
                <w:bCs/>
              </w:rPr>
              <w:t>388</w:t>
            </w:r>
          </w:p>
        </w:tc>
        <w:tc>
          <w:tcPr>
            <w:tcW w:w="1371" w:type="dxa"/>
            <w:tcBorders>
              <w:top w:val="single" w:sz="4" w:space="0" w:color="auto"/>
              <w:left w:val="single" w:sz="4" w:space="0" w:color="auto"/>
              <w:bottom w:val="single" w:sz="4" w:space="0" w:color="auto"/>
              <w:right w:val="single" w:sz="4" w:space="0" w:color="auto"/>
            </w:tcBorders>
          </w:tcPr>
          <w:p w14:paraId="597D348C" w14:textId="77777777" w:rsidR="009E2F7E" w:rsidRPr="00653B6A" w:rsidRDefault="009E2F7E" w:rsidP="0059382C">
            <w:pPr>
              <w:pStyle w:val="Pagrindinistekstas"/>
              <w:spacing w:before="0" w:beforeAutospacing="0" w:after="0" w:afterAutospacing="0"/>
              <w:ind w:right="11"/>
              <w:jc w:val="center"/>
              <w:rPr>
                <w:bCs/>
              </w:rPr>
            </w:pPr>
            <w:r w:rsidRPr="00653B6A">
              <w:rPr>
                <w:bCs/>
              </w:rPr>
              <w:t>414</w:t>
            </w:r>
          </w:p>
        </w:tc>
        <w:tc>
          <w:tcPr>
            <w:tcW w:w="1371" w:type="dxa"/>
            <w:tcBorders>
              <w:top w:val="single" w:sz="4" w:space="0" w:color="auto"/>
              <w:left w:val="single" w:sz="4" w:space="0" w:color="auto"/>
              <w:bottom w:val="single" w:sz="4" w:space="0" w:color="auto"/>
              <w:right w:val="single" w:sz="4" w:space="0" w:color="auto"/>
            </w:tcBorders>
          </w:tcPr>
          <w:p w14:paraId="3355B1CE" w14:textId="77777777" w:rsidR="009E2F7E" w:rsidRPr="00653B6A" w:rsidRDefault="009E2F7E" w:rsidP="0059382C">
            <w:pPr>
              <w:pStyle w:val="Pagrindinistekstas"/>
              <w:spacing w:before="0" w:beforeAutospacing="0" w:after="0" w:afterAutospacing="0"/>
              <w:ind w:right="11"/>
              <w:jc w:val="center"/>
              <w:rPr>
                <w:bCs/>
              </w:rPr>
            </w:pPr>
            <w:r w:rsidRPr="00653B6A">
              <w:rPr>
                <w:bCs/>
              </w:rPr>
              <w:t>439</w:t>
            </w:r>
          </w:p>
        </w:tc>
        <w:tc>
          <w:tcPr>
            <w:tcW w:w="1371" w:type="dxa"/>
            <w:tcBorders>
              <w:top w:val="single" w:sz="4" w:space="0" w:color="auto"/>
              <w:left w:val="single" w:sz="4" w:space="0" w:color="auto"/>
              <w:bottom w:val="single" w:sz="4" w:space="0" w:color="auto"/>
              <w:right w:val="single" w:sz="4" w:space="0" w:color="auto"/>
            </w:tcBorders>
          </w:tcPr>
          <w:p w14:paraId="79930898" w14:textId="77777777" w:rsidR="009E2F7E" w:rsidRPr="00653B6A" w:rsidRDefault="009E2F7E" w:rsidP="0059382C">
            <w:pPr>
              <w:pStyle w:val="Pagrindinistekstas"/>
              <w:spacing w:before="0" w:beforeAutospacing="0" w:after="0" w:afterAutospacing="0"/>
              <w:ind w:right="11"/>
              <w:jc w:val="center"/>
              <w:rPr>
                <w:bCs/>
              </w:rPr>
            </w:pPr>
            <w:r w:rsidRPr="00653B6A">
              <w:rPr>
                <w:bCs/>
              </w:rPr>
              <w:t>462</w:t>
            </w:r>
          </w:p>
        </w:tc>
      </w:tr>
    </w:tbl>
    <w:p w14:paraId="2DC43B35" w14:textId="3824B9F7" w:rsidR="009E2F7E" w:rsidRPr="00653B6A" w:rsidRDefault="009E2F7E" w:rsidP="00793DA0">
      <w:pPr>
        <w:keepNext/>
        <w:spacing w:after="0" w:line="360" w:lineRule="auto"/>
        <w:ind w:firstLine="680"/>
        <w:jc w:val="center"/>
        <w:outlineLvl w:val="1"/>
        <w:rPr>
          <w:rFonts w:ascii="Times New Roman" w:eastAsia="Times New Roman" w:hAnsi="Times New Roman"/>
          <w:b/>
          <w:bCs/>
          <w:caps/>
          <w:sz w:val="24"/>
          <w:szCs w:val="24"/>
        </w:rPr>
      </w:pPr>
    </w:p>
    <w:p w14:paraId="19A0D1EC" w14:textId="48FDA1C0" w:rsidR="0059382C" w:rsidRPr="00653B6A" w:rsidRDefault="0059382C" w:rsidP="0059382C">
      <w:pPr>
        <w:jc w:val="center"/>
        <w:rPr>
          <w:rFonts w:ascii="Times New Roman" w:hAnsi="Times New Roman"/>
          <w:bCs/>
          <w:sz w:val="24"/>
          <w:szCs w:val="24"/>
        </w:rPr>
      </w:pPr>
      <w:r w:rsidRPr="00653B6A">
        <w:rPr>
          <w:rFonts w:ascii="Times New Roman" w:hAnsi="Times New Roman"/>
          <w:bCs/>
          <w:sz w:val="24"/>
          <w:szCs w:val="24"/>
        </w:rPr>
        <w:t>Pedagoginių darbuotojų skaičius pagal amžių</w:t>
      </w:r>
    </w:p>
    <w:tbl>
      <w:tblPr>
        <w:tblStyle w:val="Lentelstinklelis"/>
        <w:tblW w:w="10008" w:type="dxa"/>
        <w:tblLook w:val="01E0" w:firstRow="1" w:lastRow="1" w:firstColumn="1" w:lastColumn="1" w:noHBand="0" w:noVBand="0"/>
      </w:tblPr>
      <w:tblGrid>
        <w:gridCol w:w="2628"/>
        <w:gridCol w:w="1230"/>
        <w:gridCol w:w="1230"/>
        <w:gridCol w:w="1230"/>
        <w:gridCol w:w="1230"/>
        <w:gridCol w:w="1230"/>
        <w:gridCol w:w="1230"/>
      </w:tblGrid>
      <w:tr w:rsidR="0059382C" w:rsidRPr="00653B6A" w14:paraId="1DCD3196" w14:textId="77777777" w:rsidTr="00421195">
        <w:tc>
          <w:tcPr>
            <w:tcW w:w="2628" w:type="dxa"/>
          </w:tcPr>
          <w:p w14:paraId="49A21596" w14:textId="77777777" w:rsidR="0059382C" w:rsidRPr="00653B6A" w:rsidRDefault="0059382C" w:rsidP="0059382C">
            <w:pPr>
              <w:spacing w:after="0"/>
              <w:rPr>
                <w:sz w:val="24"/>
                <w:szCs w:val="24"/>
              </w:rPr>
            </w:pPr>
          </w:p>
        </w:tc>
        <w:tc>
          <w:tcPr>
            <w:tcW w:w="1230" w:type="dxa"/>
          </w:tcPr>
          <w:p w14:paraId="6A2306F0" w14:textId="77777777" w:rsidR="0059382C" w:rsidRPr="00653B6A" w:rsidRDefault="0059382C" w:rsidP="0059382C">
            <w:pPr>
              <w:spacing w:after="0"/>
              <w:rPr>
                <w:sz w:val="24"/>
                <w:szCs w:val="24"/>
              </w:rPr>
            </w:pPr>
            <w:r w:rsidRPr="00653B6A">
              <w:rPr>
                <w:sz w:val="24"/>
                <w:szCs w:val="24"/>
              </w:rPr>
              <w:t>Iki 29 m.</w:t>
            </w:r>
          </w:p>
        </w:tc>
        <w:tc>
          <w:tcPr>
            <w:tcW w:w="1230" w:type="dxa"/>
          </w:tcPr>
          <w:p w14:paraId="5CCE1128" w14:textId="77777777" w:rsidR="0059382C" w:rsidRPr="00653B6A" w:rsidRDefault="0059382C" w:rsidP="0059382C">
            <w:pPr>
              <w:spacing w:after="0"/>
              <w:rPr>
                <w:sz w:val="24"/>
                <w:szCs w:val="24"/>
              </w:rPr>
            </w:pPr>
            <w:r w:rsidRPr="00653B6A">
              <w:rPr>
                <w:sz w:val="24"/>
                <w:szCs w:val="24"/>
              </w:rPr>
              <w:t>30-39 m.</w:t>
            </w:r>
          </w:p>
        </w:tc>
        <w:tc>
          <w:tcPr>
            <w:tcW w:w="1230" w:type="dxa"/>
          </w:tcPr>
          <w:p w14:paraId="687521EA" w14:textId="77777777" w:rsidR="0059382C" w:rsidRPr="00653B6A" w:rsidRDefault="0059382C" w:rsidP="0059382C">
            <w:pPr>
              <w:spacing w:after="0"/>
              <w:rPr>
                <w:sz w:val="24"/>
                <w:szCs w:val="24"/>
              </w:rPr>
            </w:pPr>
            <w:r w:rsidRPr="00653B6A">
              <w:rPr>
                <w:sz w:val="24"/>
                <w:szCs w:val="24"/>
              </w:rPr>
              <w:t>40-49 m.</w:t>
            </w:r>
          </w:p>
        </w:tc>
        <w:tc>
          <w:tcPr>
            <w:tcW w:w="1230" w:type="dxa"/>
          </w:tcPr>
          <w:p w14:paraId="70A30DE8" w14:textId="77777777" w:rsidR="0059382C" w:rsidRPr="00653B6A" w:rsidRDefault="0059382C" w:rsidP="0059382C">
            <w:pPr>
              <w:spacing w:after="0"/>
              <w:rPr>
                <w:sz w:val="24"/>
                <w:szCs w:val="24"/>
              </w:rPr>
            </w:pPr>
            <w:r w:rsidRPr="00653B6A">
              <w:rPr>
                <w:sz w:val="24"/>
                <w:szCs w:val="24"/>
              </w:rPr>
              <w:t>50-59 m.</w:t>
            </w:r>
          </w:p>
        </w:tc>
        <w:tc>
          <w:tcPr>
            <w:tcW w:w="1230" w:type="dxa"/>
          </w:tcPr>
          <w:p w14:paraId="3A597FCF" w14:textId="77777777" w:rsidR="0059382C" w:rsidRPr="00653B6A" w:rsidRDefault="0059382C" w:rsidP="0059382C">
            <w:pPr>
              <w:spacing w:after="0"/>
              <w:rPr>
                <w:sz w:val="24"/>
                <w:szCs w:val="24"/>
              </w:rPr>
            </w:pPr>
            <w:r w:rsidRPr="00653B6A">
              <w:rPr>
                <w:sz w:val="24"/>
                <w:szCs w:val="24"/>
              </w:rPr>
              <w:t>60-64 m.</w:t>
            </w:r>
          </w:p>
        </w:tc>
        <w:tc>
          <w:tcPr>
            <w:tcW w:w="1230" w:type="dxa"/>
          </w:tcPr>
          <w:p w14:paraId="1688EBDD" w14:textId="77777777" w:rsidR="0059382C" w:rsidRPr="00653B6A" w:rsidRDefault="0059382C" w:rsidP="0059382C">
            <w:pPr>
              <w:spacing w:after="0"/>
              <w:rPr>
                <w:sz w:val="24"/>
                <w:szCs w:val="24"/>
              </w:rPr>
            </w:pPr>
            <w:r w:rsidRPr="00653B6A">
              <w:rPr>
                <w:sz w:val="24"/>
                <w:szCs w:val="24"/>
              </w:rPr>
              <w:t>65 m. ir vyresni</w:t>
            </w:r>
          </w:p>
        </w:tc>
      </w:tr>
      <w:tr w:rsidR="0059382C" w:rsidRPr="00653B6A" w14:paraId="6A03D6D6" w14:textId="77777777" w:rsidTr="00421195">
        <w:tc>
          <w:tcPr>
            <w:tcW w:w="2628" w:type="dxa"/>
          </w:tcPr>
          <w:p w14:paraId="63F41916" w14:textId="77777777" w:rsidR="0059382C" w:rsidRPr="00653B6A" w:rsidRDefault="0059382C" w:rsidP="0059382C">
            <w:pPr>
              <w:spacing w:after="0"/>
              <w:rPr>
                <w:sz w:val="24"/>
                <w:szCs w:val="24"/>
              </w:rPr>
            </w:pPr>
            <w:r w:rsidRPr="00653B6A">
              <w:rPr>
                <w:sz w:val="24"/>
                <w:szCs w:val="24"/>
              </w:rPr>
              <w:t>Mokytojas</w:t>
            </w:r>
          </w:p>
        </w:tc>
        <w:tc>
          <w:tcPr>
            <w:tcW w:w="1230" w:type="dxa"/>
          </w:tcPr>
          <w:p w14:paraId="267359C7" w14:textId="77777777" w:rsidR="0059382C" w:rsidRPr="00653B6A" w:rsidRDefault="0059382C" w:rsidP="0059382C">
            <w:pPr>
              <w:spacing w:after="0"/>
              <w:jc w:val="center"/>
              <w:rPr>
                <w:sz w:val="24"/>
                <w:szCs w:val="24"/>
              </w:rPr>
            </w:pPr>
          </w:p>
        </w:tc>
        <w:tc>
          <w:tcPr>
            <w:tcW w:w="1230" w:type="dxa"/>
          </w:tcPr>
          <w:p w14:paraId="3247F9A4" w14:textId="77777777" w:rsidR="0059382C" w:rsidRPr="00653B6A" w:rsidRDefault="0059382C" w:rsidP="0059382C">
            <w:pPr>
              <w:spacing w:after="0"/>
              <w:jc w:val="center"/>
              <w:rPr>
                <w:sz w:val="24"/>
                <w:szCs w:val="24"/>
              </w:rPr>
            </w:pPr>
            <w:r w:rsidRPr="00653B6A">
              <w:rPr>
                <w:sz w:val="24"/>
                <w:szCs w:val="24"/>
              </w:rPr>
              <w:t>7</w:t>
            </w:r>
          </w:p>
        </w:tc>
        <w:tc>
          <w:tcPr>
            <w:tcW w:w="1230" w:type="dxa"/>
          </w:tcPr>
          <w:p w14:paraId="0E40D3F6" w14:textId="77777777" w:rsidR="0059382C" w:rsidRPr="00653B6A" w:rsidRDefault="0059382C" w:rsidP="0059382C">
            <w:pPr>
              <w:spacing w:after="0"/>
              <w:jc w:val="center"/>
              <w:rPr>
                <w:sz w:val="24"/>
                <w:szCs w:val="24"/>
              </w:rPr>
            </w:pPr>
            <w:r w:rsidRPr="00653B6A">
              <w:rPr>
                <w:sz w:val="24"/>
                <w:szCs w:val="24"/>
              </w:rPr>
              <w:t>15</w:t>
            </w:r>
          </w:p>
        </w:tc>
        <w:tc>
          <w:tcPr>
            <w:tcW w:w="1230" w:type="dxa"/>
          </w:tcPr>
          <w:p w14:paraId="68102D80" w14:textId="77777777" w:rsidR="0059382C" w:rsidRPr="00653B6A" w:rsidRDefault="0059382C" w:rsidP="0059382C">
            <w:pPr>
              <w:spacing w:after="0"/>
              <w:jc w:val="center"/>
              <w:rPr>
                <w:sz w:val="24"/>
                <w:szCs w:val="24"/>
              </w:rPr>
            </w:pPr>
            <w:r w:rsidRPr="00653B6A">
              <w:rPr>
                <w:sz w:val="24"/>
                <w:szCs w:val="24"/>
              </w:rPr>
              <w:t>13</w:t>
            </w:r>
          </w:p>
        </w:tc>
        <w:tc>
          <w:tcPr>
            <w:tcW w:w="1230" w:type="dxa"/>
          </w:tcPr>
          <w:p w14:paraId="4FAE7CFD" w14:textId="77777777" w:rsidR="0059382C" w:rsidRPr="00653B6A" w:rsidRDefault="0059382C" w:rsidP="0059382C">
            <w:pPr>
              <w:spacing w:after="0"/>
              <w:jc w:val="center"/>
              <w:rPr>
                <w:sz w:val="24"/>
                <w:szCs w:val="24"/>
              </w:rPr>
            </w:pPr>
            <w:r w:rsidRPr="00653B6A">
              <w:rPr>
                <w:sz w:val="24"/>
                <w:szCs w:val="24"/>
              </w:rPr>
              <w:t>6</w:t>
            </w:r>
          </w:p>
        </w:tc>
        <w:tc>
          <w:tcPr>
            <w:tcW w:w="1230" w:type="dxa"/>
          </w:tcPr>
          <w:p w14:paraId="73FDC88E" w14:textId="77777777" w:rsidR="0059382C" w:rsidRPr="00653B6A" w:rsidRDefault="0059382C" w:rsidP="0059382C">
            <w:pPr>
              <w:spacing w:after="0"/>
              <w:jc w:val="center"/>
              <w:rPr>
                <w:sz w:val="24"/>
                <w:szCs w:val="24"/>
              </w:rPr>
            </w:pPr>
            <w:r w:rsidRPr="00653B6A">
              <w:rPr>
                <w:sz w:val="24"/>
                <w:szCs w:val="24"/>
              </w:rPr>
              <w:t>1</w:t>
            </w:r>
          </w:p>
        </w:tc>
      </w:tr>
      <w:tr w:rsidR="0059382C" w:rsidRPr="00653B6A" w14:paraId="139FDB87" w14:textId="77777777" w:rsidTr="00421195">
        <w:tc>
          <w:tcPr>
            <w:tcW w:w="2628" w:type="dxa"/>
          </w:tcPr>
          <w:p w14:paraId="3055B545" w14:textId="77777777" w:rsidR="0059382C" w:rsidRPr="00653B6A" w:rsidRDefault="0059382C" w:rsidP="0059382C">
            <w:pPr>
              <w:spacing w:after="0"/>
              <w:rPr>
                <w:sz w:val="24"/>
                <w:szCs w:val="24"/>
              </w:rPr>
            </w:pPr>
            <w:r w:rsidRPr="00653B6A">
              <w:rPr>
                <w:sz w:val="24"/>
                <w:szCs w:val="24"/>
              </w:rPr>
              <w:t>Vyresnysis mokytojas</w:t>
            </w:r>
          </w:p>
        </w:tc>
        <w:tc>
          <w:tcPr>
            <w:tcW w:w="1230" w:type="dxa"/>
          </w:tcPr>
          <w:p w14:paraId="6317F6A0" w14:textId="77777777" w:rsidR="0059382C" w:rsidRPr="00653B6A" w:rsidRDefault="0059382C" w:rsidP="0059382C">
            <w:pPr>
              <w:spacing w:after="0"/>
              <w:jc w:val="center"/>
              <w:rPr>
                <w:sz w:val="24"/>
                <w:szCs w:val="24"/>
              </w:rPr>
            </w:pPr>
          </w:p>
        </w:tc>
        <w:tc>
          <w:tcPr>
            <w:tcW w:w="1230" w:type="dxa"/>
          </w:tcPr>
          <w:p w14:paraId="295D3ACF" w14:textId="77777777" w:rsidR="0059382C" w:rsidRPr="00653B6A" w:rsidRDefault="0059382C" w:rsidP="0059382C">
            <w:pPr>
              <w:spacing w:after="0"/>
              <w:jc w:val="center"/>
              <w:rPr>
                <w:sz w:val="24"/>
                <w:szCs w:val="24"/>
              </w:rPr>
            </w:pPr>
            <w:r w:rsidRPr="00653B6A">
              <w:rPr>
                <w:sz w:val="24"/>
                <w:szCs w:val="24"/>
              </w:rPr>
              <w:t>10</w:t>
            </w:r>
          </w:p>
        </w:tc>
        <w:tc>
          <w:tcPr>
            <w:tcW w:w="1230" w:type="dxa"/>
          </w:tcPr>
          <w:p w14:paraId="78A5D324" w14:textId="77777777" w:rsidR="0059382C" w:rsidRPr="00653B6A" w:rsidRDefault="0059382C" w:rsidP="0059382C">
            <w:pPr>
              <w:spacing w:after="0"/>
              <w:jc w:val="center"/>
              <w:rPr>
                <w:sz w:val="24"/>
                <w:szCs w:val="24"/>
              </w:rPr>
            </w:pPr>
            <w:r w:rsidRPr="00653B6A">
              <w:rPr>
                <w:sz w:val="24"/>
                <w:szCs w:val="24"/>
              </w:rPr>
              <w:t>66</w:t>
            </w:r>
          </w:p>
        </w:tc>
        <w:tc>
          <w:tcPr>
            <w:tcW w:w="1230" w:type="dxa"/>
          </w:tcPr>
          <w:p w14:paraId="0CA1F1E9" w14:textId="77777777" w:rsidR="0059382C" w:rsidRPr="00653B6A" w:rsidRDefault="0059382C" w:rsidP="0059382C">
            <w:pPr>
              <w:spacing w:after="0"/>
              <w:jc w:val="center"/>
              <w:rPr>
                <w:sz w:val="24"/>
                <w:szCs w:val="24"/>
              </w:rPr>
            </w:pPr>
            <w:r w:rsidRPr="00653B6A">
              <w:rPr>
                <w:sz w:val="24"/>
                <w:szCs w:val="24"/>
              </w:rPr>
              <w:t>88</w:t>
            </w:r>
          </w:p>
        </w:tc>
        <w:tc>
          <w:tcPr>
            <w:tcW w:w="1230" w:type="dxa"/>
          </w:tcPr>
          <w:p w14:paraId="3BCA256D" w14:textId="77777777" w:rsidR="0059382C" w:rsidRPr="00653B6A" w:rsidRDefault="0059382C" w:rsidP="0059382C">
            <w:pPr>
              <w:spacing w:after="0"/>
              <w:jc w:val="center"/>
              <w:rPr>
                <w:sz w:val="24"/>
                <w:szCs w:val="24"/>
              </w:rPr>
            </w:pPr>
            <w:r w:rsidRPr="00653B6A">
              <w:rPr>
                <w:sz w:val="24"/>
                <w:szCs w:val="24"/>
              </w:rPr>
              <w:t>45</w:t>
            </w:r>
          </w:p>
        </w:tc>
        <w:tc>
          <w:tcPr>
            <w:tcW w:w="1230" w:type="dxa"/>
          </w:tcPr>
          <w:p w14:paraId="550A9FC3" w14:textId="77777777" w:rsidR="0059382C" w:rsidRPr="00653B6A" w:rsidRDefault="0059382C" w:rsidP="0059382C">
            <w:pPr>
              <w:spacing w:after="0"/>
              <w:jc w:val="center"/>
              <w:rPr>
                <w:sz w:val="24"/>
                <w:szCs w:val="24"/>
              </w:rPr>
            </w:pPr>
            <w:r w:rsidRPr="00653B6A">
              <w:rPr>
                <w:sz w:val="24"/>
                <w:szCs w:val="24"/>
              </w:rPr>
              <w:t>8</w:t>
            </w:r>
          </w:p>
        </w:tc>
      </w:tr>
      <w:tr w:rsidR="0059382C" w:rsidRPr="00653B6A" w14:paraId="320D3DFE" w14:textId="77777777" w:rsidTr="00421195">
        <w:tc>
          <w:tcPr>
            <w:tcW w:w="2628" w:type="dxa"/>
          </w:tcPr>
          <w:p w14:paraId="76B57BCB" w14:textId="77777777" w:rsidR="0059382C" w:rsidRPr="00653B6A" w:rsidRDefault="0059382C" w:rsidP="0059382C">
            <w:pPr>
              <w:spacing w:after="0"/>
              <w:rPr>
                <w:sz w:val="24"/>
                <w:szCs w:val="24"/>
              </w:rPr>
            </w:pPr>
            <w:r w:rsidRPr="00653B6A">
              <w:rPr>
                <w:sz w:val="24"/>
                <w:szCs w:val="24"/>
              </w:rPr>
              <w:t>Mokytojas metodininkas</w:t>
            </w:r>
          </w:p>
        </w:tc>
        <w:tc>
          <w:tcPr>
            <w:tcW w:w="1230" w:type="dxa"/>
          </w:tcPr>
          <w:p w14:paraId="2B5B0BF7" w14:textId="77777777" w:rsidR="0059382C" w:rsidRPr="00653B6A" w:rsidRDefault="0059382C" w:rsidP="0059382C">
            <w:pPr>
              <w:spacing w:after="0"/>
              <w:jc w:val="center"/>
              <w:rPr>
                <w:sz w:val="24"/>
                <w:szCs w:val="24"/>
              </w:rPr>
            </w:pPr>
          </w:p>
        </w:tc>
        <w:tc>
          <w:tcPr>
            <w:tcW w:w="1230" w:type="dxa"/>
          </w:tcPr>
          <w:p w14:paraId="5EE6C7E3" w14:textId="77777777" w:rsidR="0059382C" w:rsidRPr="00653B6A" w:rsidRDefault="0059382C" w:rsidP="0059382C">
            <w:pPr>
              <w:spacing w:after="0"/>
              <w:jc w:val="center"/>
              <w:rPr>
                <w:sz w:val="24"/>
                <w:szCs w:val="24"/>
              </w:rPr>
            </w:pPr>
            <w:r w:rsidRPr="00653B6A">
              <w:rPr>
                <w:sz w:val="24"/>
                <w:szCs w:val="24"/>
              </w:rPr>
              <w:t>1</w:t>
            </w:r>
          </w:p>
        </w:tc>
        <w:tc>
          <w:tcPr>
            <w:tcW w:w="1230" w:type="dxa"/>
          </w:tcPr>
          <w:p w14:paraId="568F4267" w14:textId="77777777" w:rsidR="0059382C" w:rsidRPr="00653B6A" w:rsidRDefault="0059382C" w:rsidP="0059382C">
            <w:pPr>
              <w:spacing w:after="0"/>
              <w:jc w:val="center"/>
              <w:rPr>
                <w:sz w:val="24"/>
                <w:szCs w:val="24"/>
              </w:rPr>
            </w:pPr>
            <w:r w:rsidRPr="00653B6A">
              <w:rPr>
                <w:sz w:val="24"/>
                <w:szCs w:val="24"/>
              </w:rPr>
              <w:t>20</w:t>
            </w:r>
          </w:p>
        </w:tc>
        <w:tc>
          <w:tcPr>
            <w:tcW w:w="1230" w:type="dxa"/>
          </w:tcPr>
          <w:p w14:paraId="50F35BAF" w14:textId="77777777" w:rsidR="0059382C" w:rsidRPr="00653B6A" w:rsidRDefault="0059382C" w:rsidP="0059382C">
            <w:pPr>
              <w:spacing w:after="0"/>
              <w:jc w:val="center"/>
              <w:rPr>
                <w:sz w:val="24"/>
                <w:szCs w:val="24"/>
              </w:rPr>
            </w:pPr>
            <w:r w:rsidRPr="00653B6A">
              <w:rPr>
                <w:sz w:val="24"/>
                <w:szCs w:val="24"/>
              </w:rPr>
              <w:t>59</w:t>
            </w:r>
          </w:p>
        </w:tc>
        <w:tc>
          <w:tcPr>
            <w:tcW w:w="1230" w:type="dxa"/>
          </w:tcPr>
          <w:p w14:paraId="2311227E" w14:textId="77777777" w:rsidR="0059382C" w:rsidRPr="00653B6A" w:rsidRDefault="0059382C" w:rsidP="0059382C">
            <w:pPr>
              <w:spacing w:after="0"/>
              <w:jc w:val="center"/>
              <w:rPr>
                <w:sz w:val="24"/>
                <w:szCs w:val="24"/>
              </w:rPr>
            </w:pPr>
            <w:r w:rsidRPr="00653B6A">
              <w:rPr>
                <w:sz w:val="24"/>
                <w:szCs w:val="24"/>
              </w:rPr>
              <w:t>36</w:t>
            </w:r>
          </w:p>
        </w:tc>
        <w:tc>
          <w:tcPr>
            <w:tcW w:w="1230" w:type="dxa"/>
          </w:tcPr>
          <w:p w14:paraId="6364EE0C" w14:textId="77777777" w:rsidR="0059382C" w:rsidRPr="00653B6A" w:rsidRDefault="0059382C" w:rsidP="0059382C">
            <w:pPr>
              <w:spacing w:after="0"/>
              <w:jc w:val="center"/>
              <w:rPr>
                <w:sz w:val="24"/>
                <w:szCs w:val="24"/>
              </w:rPr>
            </w:pPr>
            <w:r w:rsidRPr="00653B6A">
              <w:rPr>
                <w:sz w:val="24"/>
                <w:szCs w:val="24"/>
              </w:rPr>
              <w:t>11</w:t>
            </w:r>
          </w:p>
        </w:tc>
      </w:tr>
      <w:tr w:rsidR="0059382C" w:rsidRPr="00653B6A" w14:paraId="6516BF77" w14:textId="77777777" w:rsidTr="00421195">
        <w:tc>
          <w:tcPr>
            <w:tcW w:w="2628" w:type="dxa"/>
          </w:tcPr>
          <w:p w14:paraId="411007E0" w14:textId="77777777" w:rsidR="0059382C" w:rsidRPr="00653B6A" w:rsidRDefault="0059382C" w:rsidP="0059382C">
            <w:pPr>
              <w:spacing w:after="0"/>
              <w:rPr>
                <w:sz w:val="24"/>
                <w:szCs w:val="24"/>
              </w:rPr>
            </w:pPr>
            <w:r w:rsidRPr="00653B6A">
              <w:rPr>
                <w:sz w:val="24"/>
                <w:szCs w:val="24"/>
              </w:rPr>
              <w:t>Ekspertas</w:t>
            </w:r>
          </w:p>
        </w:tc>
        <w:tc>
          <w:tcPr>
            <w:tcW w:w="1230" w:type="dxa"/>
          </w:tcPr>
          <w:p w14:paraId="1F0AE49C" w14:textId="77777777" w:rsidR="0059382C" w:rsidRPr="00653B6A" w:rsidRDefault="0059382C" w:rsidP="0059382C">
            <w:pPr>
              <w:spacing w:after="0"/>
              <w:jc w:val="center"/>
              <w:rPr>
                <w:sz w:val="24"/>
                <w:szCs w:val="24"/>
              </w:rPr>
            </w:pPr>
          </w:p>
        </w:tc>
        <w:tc>
          <w:tcPr>
            <w:tcW w:w="1230" w:type="dxa"/>
          </w:tcPr>
          <w:p w14:paraId="7FF0EC0A" w14:textId="77777777" w:rsidR="0059382C" w:rsidRPr="00653B6A" w:rsidRDefault="0059382C" w:rsidP="0059382C">
            <w:pPr>
              <w:spacing w:after="0"/>
              <w:jc w:val="center"/>
              <w:rPr>
                <w:sz w:val="24"/>
                <w:szCs w:val="24"/>
              </w:rPr>
            </w:pPr>
          </w:p>
        </w:tc>
        <w:tc>
          <w:tcPr>
            <w:tcW w:w="1230" w:type="dxa"/>
          </w:tcPr>
          <w:p w14:paraId="589C44C0" w14:textId="77777777" w:rsidR="0059382C" w:rsidRPr="00653B6A" w:rsidRDefault="0059382C" w:rsidP="0059382C">
            <w:pPr>
              <w:spacing w:after="0"/>
              <w:jc w:val="center"/>
              <w:rPr>
                <w:sz w:val="24"/>
                <w:szCs w:val="24"/>
              </w:rPr>
            </w:pPr>
          </w:p>
        </w:tc>
        <w:tc>
          <w:tcPr>
            <w:tcW w:w="1230" w:type="dxa"/>
          </w:tcPr>
          <w:p w14:paraId="7E06632C" w14:textId="77777777" w:rsidR="0059382C" w:rsidRPr="00653B6A" w:rsidRDefault="0059382C" w:rsidP="0059382C">
            <w:pPr>
              <w:spacing w:after="0"/>
              <w:jc w:val="center"/>
              <w:rPr>
                <w:sz w:val="24"/>
                <w:szCs w:val="24"/>
              </w:rPr>
            </w:pPr>
            <w:r w:rsidRPr="00653B6A">
              <w:rPr>
                <w:sz w:val="24"/>
                <w:szCs w:val="24"/>
              </w:rPr>
              <w:t>2</w:t>
            </w:r>
          </w:p>
        </w:tc>
        <w:tc>
          <w:tcPr>
            <w:tcW w:w="1230" w:type="dxa"/>
          </w:tcPr>
          <w:p w14:paraId="56177EA0" w14:textId="77777777" w:rsidR="0059382C" w:rsidRPr="00653B6A" w:rsidRDefault="0059382C" w:rsidP="0059382C">
            <w:pPr>
              <w:spacing w:after="0"/>
              <w:jc w:val="center"/>
              <w:rPr>
                <w:sz w:val="24"/>
                <w:szCs w:val="24"/>
              </w:rPr>
            </w:pPr>
          </w:p>
        </w:tc>
        <w:tc>
          <w:tcPr>
            <w:tcW w:w="1230" w:type="dxa"/>
          </w:tcPr>
          <w:p w14:paraId="5E61B2D7" w14:textId="77777777" w:rsidR="0059382C" w:rsidRPr="00653B6A" w:rsidRDefault="0059382C" w:rsidP="0059382C">
            <w:pPr>
              <w:spacing w:after="0"/>
              <w:jc w:val="center"/>
              <w:rPr>
                <w:sz w:val="24"/>
                <w:szCs w:val="24"/>
              </w:rPr>
            </w:pPr>
          </w:p>
        </w:tc>
      </w:tr>
      <w:tr w:rsidR="0059382C" w:rsidRPr="00653B6A" w14:paraId="54B3F886" w14:textId="77777777" w:rsidTr="00421195">
        <w:tc>
          <w:tcPr>
            <w:tcW w:w="2628" w:type="dxa"/>
          </w:tcPr>
          <w:p w14:paraId="34BC1E82" w14:textId="77777777" w:rsidR="0059382C" w:rsidRPr="00653B6A" w:rsidRDefault="0059382C" w:rsidP="0059382C">
            <w:pPr>
              <w:spacing w:after="0"/>
              <w:jc w:val="right"/>
              <w:rPr>
                <w:sz w:val="24"/>
                <w:szCs w:val="24"/>
              </w:rPr>
            </w:pPr>
            <w:r w:rsidRPr="00653B6A">
              <w:rPr>
                <w:sz w:val="24"/>
                <w:szCs w:val="24"/>
              </w:rPr>
              <w:t>Viso:</w:t>
            </w:r>
          </w:p>
        </w:tc>
        <w:tc>
          <w:tcPr>
            <w:tcW w:w="1230" w:type="dxa"/>
          </w:tcPr>
          <w:p w14:paraId="2FEB38BE" w14:textId="77777777" w:rsidR="0059382C" w:rsidRPr="00653B6A" w:rsidRDefault="0059382C" w:rsidP="0059382C">
            <w:pPr>
              <w:spacing w:after="0"/>
              <w:jc w:val="center"/>
              <w:rPr>
                <w:sz w:val="24"/>
                <w:szCs w:val="24"/>
              </w:rPr>
            </w:pPr>
          </w:p>
        </w:tc>
        <w:tc>
          <w:tcPr>
            <w:tcW w:w="1230" w:type="dxa"/>
          </w:tcPr>
          <w:p w14:paraId="6DECB0DB" w14:textId="77777777" w:rsidR="0059382C" w:rsidRPr="00653B6A" w:rsidRDefault="0059382C" w:rsidP="0059382C">
            <w:pPr>
              <w:spacing w:after="0"/>
              <w:jc w:val="center"/>
              <w:rPr>
                <w:sz w:val="24"/>
                <w:szCs w:val="24"/>
              </w:rPr>
            </w:pPr>
            <w:r w:rsidRPr="00653B6A">
              <w:rPr>
                <w:sz w:val="24"/>
                <w:szCs w:val="24"/>
              </w:rPr>
              <w:t>18</w:t>
            </w:r>
          </w:p>
        </w:tc>
        <w:tc>
          <w:tcPr>
            <w:tcW w:w="1230" w:type="dxa"/>
          </w:tcPr>
          <w:p w14:paraId="2C49A79D" w14:textId="77777777" w:rsidR="0059382C" w:rsidRPr="00653B6A" w:rsidRDefault="0059382C" w:rsidP="0059382C">
            <w:pPr>
              <w:spacing w:after="0"/>
              <w:jc w:val="center"/>
              <w:rPr>
                <w:sz w:val="24"/>
                <w:szCs w:val="24"/>
              </w:rPr>
            </w:pPr>
            <w:r w:rsidRPr="00653B6A">
              <w:rPr>
                <w:sz w:val="24"/>
                <w:szCs w:val="24"/>
              </w:rPr>
              <w:t>101</w:t>
            </w:r>
          </w:p>
        </w:tc>
        <w:tc>
          <w:tcPr>
            <w:tcW w:w="1230" w:type="dxa"/>
          </w:tcPr>
          <w:p w14:paraId="20AFF4CC" w14:textId="77777777" w:rsidR="0059382C" w:rsidRPr="00653B6A" w:rsidRDefault="0059382C" w:rsidP="0059382C">
            <w:pPr>
              <w:spacing w:after="0"/>
              <w:jc w:val="center"/>
              <w:rPr>
                <w:sz w:val="24"/>
                <w:szCs w:val="24"/>
              </w:rPr>
            </w:pPr>
            <w:r w:rsidRPr="00653B6A">
              <w:rPr>
                <w:sz w:val="24"/>
                <w:szCs w:val="24"/>
              </w:rPr>
              <w:t>162</w:t>
            </w:r>
          </w:p>
        </w:tc>
        <w:tc>
          <w:tcPr>
            <w:tcW w:w="1230" w:type="dxa"/>
          </w:tcPr>
          <w:p w14:paraId="194F09E2" w14:textId="77777777" w:rsidR="0059382C" w:rsidRPr="00653B6A" w:rsidRDefault="0059382C" w:rsidP="0059382C">
            <w:pPr>
              <w:spacing w:after="0"/>
              <w:jc w:val="center"/>
              <w:rPr>
                <w:sz w:val="24"/>
                <w:szCs w:val="24"/>
              </w:rPr>
            </w:pPr>
            <w:r w:rsidRPr="00653B6A">
              <w:rPr>
                <w:sz w:val="24"/>
                <w:szCs w:val="24"/>
              </w:rPr>
              <w:t>87</w:t>
            </w:r>
          </w:p>
        </w:tc>
        <w:tc>
          <w:tcPr>
            <w:tcW w:w="1230" w:type="dxa"/>
          </w:tcPr>
          <w:p w14:paraId="083AD96E" w14:textId="77777777" w:rsidR="0059382C" w:rsidRPr="00653B6A" w:rsidRDefault="0059382C" w:rsidP="0059382C">
            <w:pPr>
              <w:spacing w:after="0"/>
              <w:jc w:val="center"/>
              <w:rPr>
                <w:sz w:val="24"/>
                <w:szCs w:val="24"/>
              </w:rPr>
            </w:pPr>
            <w:r w:rsidRPr="00653B6A">
              <w:rPr>
                <w:sz w:val="24"/>
                <w:szCs w:val="24"/>
              </w:rPr>
              <w:t>20</w:t>
            </w:r>
          </w:p>
        </w:tc>
      </w:tr>
    </w:tbl>
    <w:p w14:paraId="73FF0647" w14:textId="72D19550" w:rsidR="0059382C" w:rsidRPr="00653B6A" w:rsidRDefault="0059382C" w:rsidP="00793DA0">
      <w:pPr>
        <w:keepNext/>
        <w:spacing w:after="0" w:line="360" w:lineRule="auto"/>
        <w:ind w:firstLine="680"/>
        <w:jc w:val="center"/>
        <w:outlineLvl w:val="1"/>
        <w:rPr>
          <w:rFonts w:ascii="Times New Roman" w:eastAsia="Times New Roman" w:hAnsi="Times New Roman"/>
          <w:b/>
          <w:bCs/>
          <w:caps/>
          <w:sz w:val="24"/>
          <w:szCs w:val="24"/>
        </w:rPr>
      </w:pPr>
    </w:p>
    <w:p w14:paraId="33FA7774" w14:textId="77777777" w:rsidR="0059382C" w:rsidRPr="00653B6A" w:rsidRDefault="0059382C" w:rsidP="0059382C">
      <w:pPr>
        <w:pStyle w:val="Pagrindinistekstas"/>
        <w:ind w:right="10"/>
        <w:jc w:val="center"/>
      </w:pPr>
      <w:r w:rsidRPr="00653B6A">
        <w:rPr>
          <w:b/>
        </w:rPr>
        <w:t>ŠVIETIMO BŪKLĖS PRIVALUMAI IR TRŪKUMAI</w:t>
      </w:r>
    </w:p>
    <w:p w14:paraId="2AC568E5" w14:textId="77777777" w:rsidR="0059382C" w:rsidRPr="00653B6A" w:rsidRDefault="0059382C" w:rsidP="0059382C">
      <w:pPr>
        <w:spacing w:before="100" w:beforeAutospacing="1" w:after="100" w:afterAutospacing="1"/>
        <w:ind w:firstLine="720"/>
        <w:rPr>
          <w:rFonts w:ascii="Times New Roman" w:hAnsi="Times New Roman"/>
          <w:sz w:val="24"/>
          <w:szCs w:val="24"/>
        </w:rPr>
      </w:pPr>
      <w:r w:rsidRPr="00653B6A">
        <w:rPr>
          <w:rFonts w:ascii="Times New Roman" w:hAnsi="Times New Roman"/>
          <w:sz w:val="24"/>
          <w:szCs w:val="24"/>
          <w:lang w:val="en-US"/>
        </w:rPr>
        <w:t>PRIVALUMAI</w:t>
      </w:r>
    </w:p>
    <w:p w14:paraId="7255E52A" w14:textId="77777777" w:rsidR="0059382C" w:rsidRPr="00653B6A" w:rsidRDefault="0059382C" w:rsidP="0059382C">
      <w:pPr>
        <w:pStyle w:val="listparagraphcxspmiddle"/>
        <w:spacing w:line="360" w:lineRule="auto"/>
        <w:ind w:firstLine="862"/>
        <w:contextualSpacing/>
        <w:jc w:val="both"/>
      </w:pPr>
      <w:r w:rsidRPr="00653B6A">
        <w:t>1.              Priešmokyklinis ir ikimokyklinis ugdymas organizuojamas beveik visose savivaldybės bendrojo ugdymo mokyklose ir/arba jų skyriuose.</w:t>
      </w:r>
    </w:p>
    <w:p w14:paraId="64458380" w14:textId="77777777" w:rsidR="0059382C" w:rsidRPr="00653B6A" w:rsidRDefault="0059382C" w:rsidP="0059382C">
      <w:pPr>
        <w:pStyle w:val="listparagraphcxspmiddle"/>
        <w:spacing w:line="360" w:lineRule="auto"/>
        <w:ind w:firstLine="862"/>
        <w:contextualSpacing/>
        <w:jc w:val="both"/>
      </w:pPr>
      <w:r w:rsidRPr="00653B6A">
        <w:t>2.   Padidėjo ikimokyklinio amžiaus vaikų, lankančių grupes, skaičius (2012 m. – 557, 2019 m. – 677);</w:t>
      </w:r>
    </w:p>
    <w:p w14:paraId="59D2C075" w14:textId="77777777" w:rsidR="0059382C" w:rsidRPr="00653B6A" w:rsidRDefault="0059382C" w:rsidP="0059382C">
      <w:pPr>
        <w:pStyle w:val="listparagraphcxspmiddle"/>
        <w:spacing w:line="360" w:lineRule="auto"/>
        <w:ind w:firstLine="862"/>
        <w:contextualSpacing/>
        <w:jc w:val="both"/>
      </w:pPr>
      <w:r w:rsidRPr="00653B6A">
        <w:t>3. Sudarytos sąlygos suaugusiųjų formaliajam mokymuisi.</w:t>
      </w:r>
    </w:p>
    <w:p w14:paraId="052E251F" w14:textId="77777777" w:rsidR="0059382C" w:rsidRPr="00653B6A" w:rsidRDefault="0059382C" w:rsidP="0059382C">
      <w:pPr>
        <w:pStyle w:val="listparagraphcxspmiddle"/>
        <w:spacing w:line="360" w:lineRule="auto"/>
        <w:ind w:firstLine="862"/>
        <w:contextualSpacing/>
        <w:jc w:val="both"/>
      </w:pPr>
      <w:r w:rsidRPr="00653B6A">
        <w:t>4. Vidutiniškai 77,85 % mokinių, įgijusių pagrindinį išsilavinimą, tęsia mokslą vidurinio ugdymo programoje.</w:t>
      </w:r>
    </w:p>
    <w:p w14:paraId="5652B6DB" w14:textId="77777777" w:rsidR="0059382C" w:rsidRPr="00653B6A" w:rsidRDefault="0059382C" w:rsidP="0059382C">
      <w:pPr>
        <w:pStyle w:val="listparagraphcxspmiddle"/>
        <w:spacing w:line="360" w:lineRule="auto"/>
        <w:ind w:firstLine="862"/>
        <w:contextualSpacing/>
        <w:jc w:val="both"/>
      </w:pPr>
      <w:r w:rsidRPr="00653B6A">
        <w:t>5. Vidutiniškai 95 % vidurinio ugdymo programą baigusių abiturientų įgyja vidurinį išsilavinimą ir gauna  atestatus.</w:t>
      </w:r>
    </w:p>
    <w:p w14:paraId="3E3DC9EC" w14:textId="77777777" w:rsidR="0059382C" w:rsidRPr="00653B6A" w:rsidRDefault="0059382C" w:rsidP="0059382C">
      <w:pPr>
        <w:pStyle w:val="listparagraphcxspmiddle"/>
        <w:spacing w:line="360" w:lineRule="auto"/>
        <w:ind w:firstLine="862"/>
        <w:contextualSpacing/>
        <w:jc w:val="both"/>
      </w:pPr>
      <w:r w:rsidRPr="00653B6A">
        <w:lastRenderedPageBreak/>
        <w:t xml:space="preserve">6. Visose mokyklose dalykų mokytojai, dirbantys </w:t>
      </w:r>
      <w:proofErr w:type="spellStart"/>
      <w:r w:rsidRPr="00653B6A">
        <w:t>pagalpradinio</w:t>
      </w:r>
      <w:proofErr w:type="spellEnd"/>
      <w:r w:rsidRPr="00653B6A">
        <w:t>, pagrindinio ir vidurinio ugdymo programas, atitinka kvalifikacinius reikalavimus mokytojams.</w:t>
      </w:r>
    </w:p>
    <w:p w14:paraId="63783ED2" w14:textId="77777777" w:rsidR="0059382C" w:rsidRPr="00653B6A" w:rsidRDefault="0059382C" w:rsidP="0059382C">
      <w:pPr>
        <w:pStyle w:val="listparagraphcxspmiddle"/>
        <w:spacing w:line="360" w:lineRule="auto"/>
        <w:ind w:firstLine="862"/>
        <w:contextualSpacing/>
        <w:jc w:val="both"/>
      </w:pPr>
      <w:r w:rsidRPr="00653B6A">
        <w:t>7. 366 pedagogai įgiję kvalifikacines kategorijas: iš jų 14,1 % mokytojo; 60,9 % vyresniojo mokytojo; 31,4 % mokytojo metodininko.</w:t>
      </w:r>
    </w:p>
    <w:p w14:paraId="170EE132" w14:textId="77777777" w:rsidR="0059382C" w:rsidRPr="00653B6A" w:rsidRDefault="0059382C" w:rsidP="0059382C">
      <w:pPr>
        <w:pStyle w:val="listparagraphcxspmiddle"/>
        <w:spacing w:line="360" w:lineRule="auto"/>
        <w:ind w:firstLine="862"/>
        <w:contextualSpacing/>
        <w:jc w:val="both"/>
      </w:pPr>
      <w:r w:rsidRPr="00653B6A">
        <w:t xml:space="preserve">8. Pavežami visi savivaldybės mokiniai, gyvenantys toliau kaip 3 kilometrai nuo mokyklos. </w:t>
      </w:r>
    </w:p>
    <w:p w14:paraId="30E20C03" w14:textId="77777777" w:rsidR="0059382C" w:rsidRPr="00653B6A" w:rsidRDefault="0059382C" w:rsidP="0059382C">
      <w:pPr>
        <w:pStyle w:val="listparagraphcxspmiddle"/>
        <w:spacing w:line="360" w:lineRule="auto"/>
        <w:ind w:firstLine="862"/>
        <w:contextualSpacing/>
        <w:jc w:val="both"/>
      </w:pPr>
      <w:r w:rsidRPr="00653B6A">
        <w:t>9. Mokykliniais geltonaisiais ir mokykliniais autobusais mokiniai pavėžėjami į olimpiadas, konkursus, edukacines, pažintines išvykas, ekskursijas ir kitus renginius.</w:t>
      </w:r>
    </w:p>
    <w:p w14:paraId="6AF3A88D" w14:textId="77777777" w:rsidR="0059382C" w:rsidRPr="00653B6A" w:rsidRDefault="0059382C" w:rsidP="0059382C">
      <w:pPr>
        <w:pStyle w:val="listparagraphcxspmiddle"/>
        <w:spacing w:line="360" w:lineRule="auto"/>
        <w:ind w:firstLine="862"/>
        <w:contextualSpacing/>
        <w:jc w:val="both"/>
      </w:pPr>
      <w:r w:rsidRPr="00653B6A">
        <w:t>10. Rajono savivaldybės taryba, atsižvelgdama į mokyklų prašymus, leidžia komplektuoti klases išimties tvarka, esant nepakankamam mokinių skaičiui.</w:t>
      </w:r>
    </w:p>
    <w:p w14:paraId="209624C8" w14:textId="77777777" w:rsidR="0059382C" w:rsidRPr="00653B6A" w:rsidRDefault="0059382C" w:rsidP="0059382C">
      <w:pPr>
        <w:pStyle w:val="listparagraphcxspmiddle"/>
        <w:spacing w:line="360" w:lineRule="auto"/>
        <w:ind w:firstLine="862"/>
        <w:contextualSpacing/>
        <w:jc w:val="both"/>
      </w:pPr>
      <w:r w:rsidRPr="00653B6A">
        <w:t xml:space="preserve">11. Rajono mokyklose panaudojama beveik 80 </w:t>
      </w:r>
      <w:r w:rsidRPr="00653B6A">
        <w:rPr>
          <w:lang w:val="en-US"/>
        </w:rPr>
        <w:t xml:space="preserve">% </w:t>
      </w:r>
      <w:proofErr w:type="spellStart"/>
      <w:r w:rsidRPr="00653B6A">
        <w:rPr>
          <w:lang w:val="en-US"/>
        </w:rPr>
        <w:t>neformaliąjam</w:t>
      </w:r>
      <w:proofErr w:type="spellEnd"/>
      <w:r w:rsidRPr="00653B6A">
        <w:rPr>
          <w:lang w:val="en-US"/>
        </w:rPr>
        <w:t xml:space="preserve"> </w:t>
      </w:r>
      <w:proofErr w:type="spellStart"/>
      <w:r w:rsidRPr="00653B6A">
        <w:rPr>
          <w:lang w:val="en-US"/>
        </w:rPr>
        <w:t>ugdymui</w:t>
      </w:r>
      <w:proofErr w:type="spellEnd"/>
      <w:r w:rsidRPr="00653B6A">
        <w:rPr>
          <w:lang w:val="en-US"/>
        </w:rPr>
        <w:t xml:space="preserve"> skirt</w:t>
      </w:r>
      <w:r w:rsidRPr="00653B6A">
        <w:t>ų valandų</w:t>
      </w:r>
    </w:p>
    <w:p w14:paraId="3B0DD45D" w14:textId="77777777" w:rsidR="0059382C" w:rsidRPr="00653B6A" w:rsidRDefault="0059382C" w:rsidP="0059382C">
      <w:pPr>
        <w:spacing w:before="100" w:beforeAutospacing="1" w:after="100" w:afterAutospacing="1"/>
        <w:rPr>
          <w:rFonts w:ascii="Times New Roman" w:hAnsi="Times New Roman"/>
          <w:sz w:val="24"/>
          <w:szCs w:val="24"/>
        </w:rPr>
      </w:pPr>
      <w:r w:rsidRPr="00653B6A">
        <w:rPr>
          <w:rFonts w:ascii="Times New Roman" w:hAnsi="Times New Roman"/>
          <w:b/>
          <w:sz w:val="24"/>
          <w:szCs w:val="24"/>
        </w:rPr>
        <w:t xml:space="preserve">TRŪKUMAI: </w:t>
      </w:r>
    </w:p>
    <w:p w14:paraId="1C98C71C" w14:textId="77777777" w:rsidR="0059382C" w:rsidRPr="00653B6A" w:rsidRDefault="0059382C" w:rsidP="0059382C">
      <w:pPr>
        <w:pStyle w:val="listparagraph"/>
        <w:tabs>
          <w:tab w:val="left" w:pos="993"/>
        </w:tabs>
        <w:spacing w:line="360" w:lineRule="auto"/>
        <w:ind w:firstLine="1080"/>
        <w:contextualSpacing/>
        <w:jc w:val="both"/>
      </w:pPr>
      <w:r w:rsidRPr="00653B6A">
        <w:t>1.      Mokyklose kiekvienais metais mažėja mokinių skaičius, didėja ,,tuščių“ mokymosi vietų bei jungtinių klasių skaičius.</w:t>
      </w:r>
    </w:p>
    <w:p w14:paraId="2C1B300D" w14:textId="77777777" w:rsidR="0059382C" w:rsidRPr="00653B6A" w:rsidRDefault="0059382C" w:rsidP="0059382C">
      <w:pPr>
        <w:pStyle w:val="listparagraph"/>
        <w:tabs>
          <w:tab w:val="left" w:pos="993"/>
        </w:tabs>
        <w:spacing w:line="360" w:lineRule="auto"/>
        <w:ind w:firstLine="1080"/>
        <w:contextualSpacing/>
        <w:jc w:val="both"/>
      </w:pPr>
      <w:r w:rsidRPr="00653B6A">
        <w:t>2.      Dalis mokinių, baigę pagrindinio ugdymo programą, išvyksta mokytis į kitos savivaldybės gimnazijas ir kitas įstaigas.</w:t>
      </w:r>
    </w:p>
    <w:p w14:paraId="2A0F2303" w14:textId="77777777" w:rsidR="0059382C" w:rsidRPr="00653B6A" w:rsidRDefault="0059382C" w:rsidP="0059382C">
      <w:pPr>
        <w:pStyle w:val="listparagraphcxspmiddle"/>
        <w:spacing w:line="360" w:lineRule="auto"/>
        <w:ind w:left="1440" w:hanging="360"/>
        <w:contextualSpacing/>
        <w:jc w:val="both"/>
      </w:pPr>
      <w:r w:rsidRPr="00653B6A">
        <w:t>3.      Žemi mokinių pagrindinio ugdymo pasiekimų įvertinimai.</w:t>
      </w:r>
    </w:p>
    <w:p w14:paraId="21BEFE16" w14:textId="77777777" w:rsidR="0059382C" w:rsidRPr="00653B6A" w:rsidRDefault="0059382C" w:rsidP="0059382C">
      <w:pPr>
        <w:pStyle w:val="listparagraphcxspmiddle"/>
        <w:spacing w:line="360" w:lineRule="auto"/>
        <w:ind w:left="1440" w:hanging="360"/>
        <w:contextualSpacing/>
        <w:jc w:val="both"/>
      </w:pPr>
      <w:r w:rsidRPr="00653B6A">
        <w:t xml:space="preserve">4. Ne visų savivaldybės mokyklų mokytojų kvalifikacijos tobulinimuisi numatytos lėšos panaudojamos pagal paskirtį. </w:t>
      </w:r>
    </w:p>
    <w:p w14:paraId="37265D39" w14:textId="77777777" w:rsidR="0059382C" w:rsidRPr="00653B6A" w:rsidRDefault="0059382C" w:rsidP="0059382C">
      <w:pPr>
        <w:pStyle w:val="listparagraphcxspmiddle"/>
        <w:spacing w:line="360" w:lineRule="auto"/>
        <w:ind w:left="1440" w:hanging="360"/>
        <w:contextualSpacing/>
        <w:jc w:val="both"/>
      </w:pPr>
      <w:r w:rsidRPr="00653B6A">
        <w:t>5. kai kurių mokyklų mokiniams po pamokų tenka laukti 1-2 val., kol bus pavėžėjami į namus.</w:t>
      </w:r>
    </w:p>
    <w:p w14:paraId="55D31545" w14:textId="77777777" w:rsidR="0059382C" w:rsidRPr="00653B6A" w:rsidRDefault="0059382C" w:rsidP="0059382C">
      <w:pPr>
        <w:pStyle w:val="listparagraphcxspmiddle"/>
        <w:spacing w:line="360" w:lineRule="auto"/>
        <w:ind w:left="1440" w:hanging="360"/>
        <w:contextualSpacing/>
        <w:jc w:val="both"/>
      </w:pPr>
      <w:r w:rsidRPr="00653B6A">
        <w:t>6. Didelė vežiojamų mokinių dalis apsunkina neformaliojo ugdymo užsiėmimų lankymą kaimo mokyklose.</w:t>
      </w:r>
    </w:p>
    <w:p w14:paraId="300362FE" w14:textId="672F0D4F" w:rsidR="00E048C8" w:rsidRPr="00E048C8" w:rsidRDefault="0059382C" w:rsidP="00E048C8">
      <w:pPr>
        <w:pStyle w:val="listparagraphcxspmiddle"/>
        <w:spacing w:line="360" w:lineRule="auto"/>
        <w:ind w:left="1440" w:hanging="360"/>
        <w:contextualSpacing/>
        <w:jc w:val="both"/>
      </w:pPr>
      <w:r w:rsidRPr="00653B6A">
        <w:t xml:space="preserve">7. Mokyklose mažėjant mokinių skaičiui mažėja mokytojų krūviai. </w:t>
      </w:r>
    </w:p>
    <w:p w14:paraId="1818C741" w14:textId="131E79A7" w:rsidR="00B73D39" w:rsidRPr="00E048C8" w:rsidRDefault="000C2048" w:rsidP="00E048C8">
      <w:pPr>
        <w:keepNext/>
        <w:spacing w:after="0" w:line="360" w:lineRule="auto"/>
        <w:ind w:firstLine="680"/>
        <w:jc w:val="center"/>
        <w:outlineLvl w:val="1"/>
        <w:rPr>
          <w:rFonts w:ascii="Times New Roman" w:eastAsia="Times New Roman" w:hAnsi="Times New Roman"/>
          <w:b/>
          <w:bCs/>
          <w:caps/>
          <w:sz w:val="24"/>
          <w:szCs w:val="24"/>
        </w:rPr>
      </w:pPr>
      <w:r w:rsidRPr="00653B6A">
        <w:rPr>
          <w:rFonts w:ascii="Times New Roman" w:eastAsia="Times New Roman" w:hAnsi="Times New Roman"/>
          <w:b/>
          <w:bCs/>
          <w:caps/>
          <w:sz w:val="24"/>
          <w:szCs w:val="24"/>
        </w:rPr>
        <w:t>V</w:t>
      </w:r>
      <w:r w:rsidR="00B73D39" w:rsidRPr="00653B6A">
        <w:rPr>
          <w:rFonts w:ascii="Times New Roman" w:eastAsia="Times New Roman" w:hAnsi="Times New Roman"/>
          <w:b/>
          <w:bCs/>
          <w:caps/>
          <w:sz w:val="24"/>
          <w:szCs w:val="24"/>
        </w:rPr>
        <w:t>aikų ir jaunimo  laisvalaikio užimtumas</w:t>
      </w:r>
    </w:p>
    <w:p w14:paraId="09A0D438" w14:textId="77777777" w:rsidR="00503109" w:rsidRPr="00653B6A" w:rsidRDefault="00061B07" w:rsidP="00793DA0">
      <w:pPr>
        <w:spacing w:after="0" w:line="360" w:lineRule="auto"/>
        <w:ind w:firstLine="680"/>
        <w:jc w:val="both"/>
        <w:rPr>
          <w:rFonts w:ascii="Times New Roman" w:eastAsia="Times New Roman" w:hAnsi="Times New Roman"/>
          <w:sz w:val="24"/>
          <w:szCs w:val="24"/>
        </w:rPr>
      </w:pPr>
      <w:r w:rsidRPr="00653B6A">
        <w:rPr>
          <w:rFonts w:ascii="Times New Roman" w:eastAsia="Times New Roman" w:hAnsi="Times New Roman"/>
          <w:sz w:val="24"/>
          <w:szCs w:val="24"/>
        </w:rPr>
        <w:t xml:space="preserve">  Bendro</w:t>
      </w:r>
      <w:r w:rsidR="00991741" w:rsidRPr="00653B6A">
        <w:rPr>
          <w:rFonts w:ascii="Times New Roman" w:eastAsia="Times New Roman" w:hAnsi="Times New Roman"/>
          <w:sz w:val="24"/>
          <w:szCs w:val="24"/>
        </w:rPr>
        <w:t>jo lavinimo mokyklose veikia 179</w:t>
      </w:r>
      <w:r w:rsidRPr="00653B6A">
        <w:rPr>
          <w:rFonts w:ascii="Times New Roman" w:eastAsia="Times New Roman" w:hAnsi="Times New Roman"/>
          <w:sz w:val="24"/>
          <w:szCs w:val="24"/>
        </w:rPr>
        <w:t xml:space="preserve"> neformalaus ugdymo užsiėmima</w:t>
      </w:r>
      <w:r w:rsidR="00991741" w:rsidRPr="00653B6A">
        <w:rPr>
          <w:rFonts w:ascii="Times New Roman" w:eastAsia="Times New Roman" w:hAnsi="Times New Roman"/>
          <w:sz w:val="24"/>
          <w:szCs w:val="24"/>
        </w:rPr>
        <w:t>i. Užsiėmimuose registruota 2792 mokiniai. 1054</w:t>
      </w:r>
      <w:r w:rsidRPr="00653B6A">
        <w:rPr>
          <w:rFonts w:ascii="Times New Roman" w:eastAsia="Times New Roman" w:hAnsi="Times New Roman"/>
          <w:sz w:val="24"/>
          <w:szCs w:val="24"/>
        </w:rPr>
        <w:t xml:space="preserve"> mokiniai neformalaus ugdymo užsiėmimus lanko ne mokyklose. Švietimo ir sporto skyriaus specialistai per mokslo metus organizuoja apie 50 įvairių rajoninių dalykinių olimpiadų, konkursų, švenčių, festivalių, viktorinų, peržiūrų, kuriose da</w:t>
      </w:r>
      <w:r w:rsidR="00991741" w:rsidRPr="00653B6A">
        <w:rPr>
          <w:rFonts w:ascii="Times New Roman" w:eastAsia="Times New Roman" w:hAnsi="Times New Roman"/>
          <w:sz w:val="24"/>
          <w:szCs w:val="24"/>
        </w:rPr>
        <w:t>lyvauja per 700 moksleivių. 2020</w:t>
      </w:r>
      <w:r w:rsidRPr="00653B6A">
        <w:rPr>
          <w:rFonts w:ascii="Times New Roman" w:eastAsia="Times New Roman" w:hAnsi="Times New Roman"/>
          <w:sz w:val="24"/>
          <w:szCs w:val="24"/>
        </w:rPr>
        <w:t xml:space="preserve"> m. savivaldybėje toliau buvo vykdomos neformaliojo mokinių švietimo veiklos. Tam tikslui buvo skirta 1</w:t>
      </w:r>
      <w:r w:rsidR="00991741" w:rsidRPr="00653B6A">
        <w:rPr>
          <w:rFonts w:ascii="Times New Roman" w:eastAsia="Times New Roman" w:hAnsi="Times New Roman"/>
          <w:sz w:val="24"/>
          <w:szCs w:val="24"/>
        </w:rPr>
        <w:t>05503</w:t>
      </w:r>
      <w:r w:rsidRPr="00653B6A">
        <w:rPr>
          <w:rFonts w:ascii="Times New Roman" w:eastAsia="Times New Roman" w:hAnsi="Times New Roman"/>
          <w:sz w:val="24"/>
          <w:szCs w:val="24"/>
        </w:rPr>
        <w:t xml:space="preserve"> Eur speciali tikslinė dotacija.</w:t>
      </w:r>
    </w:p>
    <w:p w14:paraId="79FA2662" w14:textId="77777777" w:rsidR="00B73D39" w:rsidRPr="00653B6A" w:rsidRDefault="00991741" w:rsidP="00793DA0">
      <w:pPr>
        <w:spacing w:after="0" w:line="360" w:lineRule="auto"/>
        <w:ind w:firstLine="680"/>
        <w:jc w:val="both"/>
        <w:rPr>
          <w:rFonts w:ascii="Times New Roman" w:eastAsia="Times New Roman" w:hAnsi="Times New Roman"/>
          <w:sz w:val="24"/>
          <w:szCs w:val="24"/>
        </w:rPr>
      </w:pPr>
      <w:r w:rsidRPr="00653B6A">
        <w:rPr>
          <w:rFonts w:ascii="Times New Roman" w:eastAsia="Times New Roman" w:hAnsi="Times New Roman"/>
          <w:sz w:val="24"/>
          <w:szCs w:val="24"/>
        </w:rPr>
        <w:t>Iš ŠMSM gauta 65577 eurų tikslinė dotacija vaikų vasaros stovyklų ir kitoms neformaliojo vaikų švietimo veikloms finansuoti.</w:t>
      </w:r>
    </w:p>
    <w:p w14:paraId="0C9F66BB" w14:textId="77777777" w:rsidR="00B73D39" w:rsidRPr="00653B6A" w:rsidRDefault="00B73D39" w:rsidP="00793DA0">
      <w:pPr>
        <w:keepNext/>
        <w:spacing w:after="0" w:line="360" w:lineRule="auto"/>
        <w:ind w:firstLine="680"/>
        <w:jc w:val="center"/>
        <w:outlineLvl w:val="1"/>
        <w:rPr>
          <w:rFonts w:ascii="Times New Roman" w:eastAsia="Times New Roman" w:hAnsi="Times New Roman"/>
          <w:b/>
          <w:bCs/>
          <w:sz w:val="24"/>
          <w:szCs w:val="24"/>
        </w:rPr>
      </w:pPr>
    </w:p>
    <w:p w14:paraId="34ECE32A" w14:textId="320E76E4" w:rsidR="00503109" w:rsidRPr="00E048C8" w:rsidRDefault="00B73D39" w:rsidP="00E048C8">
      <w:pPr>
        <w:keepNext/>
        <w:spacing w:after="0" w:line="360" w:lineRule="auto"/>
        <w:ind w:firstLine="680"/>
        <w:jc w:val="center"/>
        <w:outlineLvl w:val="1"/>
        <w:rPr>
          <w:rFonts w:ascii="Times New Roman" w:eastAsia="Times New Roman" w:hAnsi="Times New Roman"/>
          <w:caps/>
          <w:sz w:val="24"/>
          <w:szCs w:val="24"/>
        </w:rPr>
      </w:pPr>
      <w:r w:rsidRPr="00653B6A">
        <w:rPr>
          <w:rFonts w:ascii="Times New Roman" w:eastAsia="Times New Roman" w:hAnsi="Times New Roman"/>
          <w:b/>
          <w:bCs/>
          <w:caps/>
          <w:sz w:val="24"/>
          <w:szCs w:val="24"/>
        </w:rPr>
        <w:t xml:space="preserve">Švietimo  įstaigų </w:t>
      </w:r>
      <w:r w:rsidR="00CA4607" w:rsidRPr="00653B6A">
        <w:rPr>
          <w:rFonts w:ascii="Times New Roman" w:eastAsia="Times New Roman" w:hAnsi="Times New Roman"/>
          <w:b/>
          <w:bCs/>
          <w:caps/>
          <w:sz w:val="24"/>
          <w:szCs w:val="24"/>
        </w:rPr>
        <w:t>mokymosi sąlygų gerinimas</w:t>
      </w:r>
    </w:p>
    <w:p w14:paraId="7ED38C0F" w14:textId="77777777" w:rsidR="00503109" w:rsidRPr="00653B6A" w:rsidRDefault="00B73D39" w:rsidP="00793DA0">
      <w:pPr>
        <w:spacing w:after="0" w:line="360" w:lineRule="auto"/>
        <w:ind w:firstLine="680"/>
        <w:jc w:val="both"/>
        <w:rPr>
          <w:rFonts w:ascii="Times New Roman" w:eastAsia="Times New Roman" w:hAnsi="Times New Roman"/>
          <w:sz w:val="24"/>
          <w:szCs w:val="24"/>
        </w:rPr>
      </w:pPr>
      <w:r w:rsidRPr="00653B6A">
        <w:rPr>
          <w:rFonts w:ascii="Times New Roman" w:eastAsia="Times New Roman" w:hAnsi="Times New Roman"/>
          <w:sz w:val="24"/>
          <w:szCs w:val="24"/>
        </w:rPr>
        <w:t>Švietimo įstaigos aprūpintos grožine, dalykine, metodine literatūra, mokykl</w:t>
      </w:r>
      <w:r w:rsidR="00CA4607" w:rsidRPr="00653B6A">
        <w:rPr>
          <w:rFonts w:ascii="Times New Roman" w:eastAsia="Times New Roman" w:hAnsi="Times New Roman"/>
          <w:sz w:val="24"/>
          <w:szCs w:val="24"/>
        </w:rPr>
        <w:t>ine dokumentacija daugiau, kaip už 3000</w:t>
      </w:r>
      <w:r w:rsidRPr="00653B6A">
        <w:rPr>
          <w:rFonts w:ascii="Times New Roman" w:eastAsia="Times New Roman" w:hAnsi="Times New Roman"/>
          <w:sz w:val="24"/>
          <w:szCs w:val="24"/>
        </w:rPr>
        <w:t xml:space="preserve">  Eur. </w:t>
      </w:r>
    </w:p>
    <w:p w14:paraId="14B1186F" w14:textId="77777777" w:rsidR="00503109" w:rsidRPr="00653B6A" w:rsidRDefault="00991741" w:rsidP="00793DA0">
      <w:pPr>
        <w:spacing w:after="0" w:line="360" w:lineRule="auto"/>
        <w:ind w:firstLine="680"/>
        <w:jc w:val="both"/>
        <w:rPr>
          <w:rFonts w:ascii="Times New Roman" w:eastAsia="Times New Roman" w:hAnsi="Times New Roman"/>
          <w:sz w:val="24"/>
          <w:szCs w:val="24"/>
        </w:rPr>
      </w:pPr>
      <w:r w:rsidRPr="00653B6A">
        <w:rPr>
          <w:rFonts w:ascii="Times New Roman" w:eastAsia="Times New Roman" w:hAnsi="Times New Roman"/>
          <w:sz w:val="24"/>
          <w:szCs w:val="24"/>
        </w:rPr>
        <w:t>2020</w:t>
      </w:r>
      <w:r w:rsidR="00650C2D" w:rsidRPr="00653B6A">
        <w:rPr>
          <w:rFonts w:ascii="Times New Roman" w:eastAsia="Times New Roman" w:hAnsi="Times New Roman"/>
          <w:sz w:val="24"/>
          <w:szCs w:val="24"/>
        </w:rPr>
        <w:t xml:space="preserve"> metais gautas naujas geltonasis autobusus </w:t>
      </w:r>
      <w:proofErr w:type="spellStart"/>
      <w:r w:rsidRPr="00653B6A">
        <w:rPr>
          <w:rFonts w:ascii="Times New Roman" w:eastAsia="Times New Roman" w:hAnsi="Times New Roman"/>
          <w:sz w:val="24"/>
          <w:szCs w:val="24"/>
        </w:rPr>
        <w:t>Kriūkų</w:t>
      </w:r>
      <w:proofErr w:type="spellEnd"/>
      <w:r w:rsidR="00650C2D" w:rsidRPr="00653B6A">
        <w:rPr>
          <w:rFonts w:ascii="Times New Roman" w:eastAsia="Times New Roman" w:hAnsi="Times New Roman"/>
          <w:sz w:val="24"/>
          <w:szCs w:val="24"/>
        </w:rPr>
        <w:t xml:space="preserve"> mokyklos </w:t>
      </w:r>
      <w:r w:rsidRPr="00653B6A">
        <w:rPr>
          <w:rFonts w:ascii="Times New Roman" w:eastAsia="Times New Roman" w:hAnsi="Times New Roman"/>
          <w:sz w:val="24"/>
          <w:szCs w:val="24"/>
        </w:rPr>
        <w:t xml:space="preserve">daugiafunkcio centro </w:t>
      </w:r>
      <w:r w:rsidR="00650C2D" w:rsidRPr="00653B6A">
        <w:rPr>
          <w:rFonts w:ascii="Times New Roman" w:eastAsia="Times New Roman" w:hAnsi="Times New Roman"/>
          <w:sz w:val="24"/>
          <w:szCs w:val="24"/>
        </w:rPr>
        <w:t>mokinių vež</w:t>
      </w:r>
      <w:r w:rsidR="00503109" w:rsidRPr="00653B6A">
        <w:rPr>
          <w:rFonts w:ascii="Times New Roman" w:eastAsia="Times New Roman" w:hAnsi="Times New Roman"/>
          <w:sz w:val="24"/>
          <w:szCs w:val="24"/>
        </w:rPr>
        <w:t>i</w:t>
      </w:r>
      <w:r w:rsidR="00650C2D" w:rsidRPr="00653B6A">
        <w:rPr>
          <w:rFonts w:ascii="Times New Roman" w:eastAsia="Times New Roman" w:hAnsi="Times New Roman"/>
          <w:sz w:val="24"/>
          <w:szCs w:val="24"/>
        </w:rPr>
        <w:t>ojimui</w:t>
      </w:r>
      <w:r w:rsidR="00CA4607" w:rsidRPr="00653B6A">
        <w:rPr>
          <w:rFonts w:ascii="Times New Roman" w:eastAsia="Times New Roman" w:hAnsi="Times New Roman"/>
          <w:sz w:val="24"/>
          <w:szCs w:val="24"/>
        </w:rPr>
        <w:t>.</w:t>
      </w:r>
      <w:r w:rsidR="00F64070" w:rsidRPr="00653B6A">
        <w:rPr>
          <w:rFonts w:ascii="Times New Roman" w:eastAsia="Times New Roman" w:hAnsi="Times New Roman"/>
          <w:sz w:val="24"/>
          <w:szCs w:val="24"/>
        </w:rPr>
        <w:t xml:space="preserve"> (40416,42 Eur).</w:t>
      </w:r>
    </w:p>
    <w:p w14:paraId="69030CE6" w14:textId="77777777" w:rsidR="00503109" w:rsidRPr="00653B6A" w:rsidRDefault="00991741" w:rsidP="00793DA0">
      <w:pPr>
        <w:spacing w:after="0" w:line="360" w:lineRule="auto"/>
        <w:ind w:firstLine="680"/>
        <w:jc w:val="both"/>
        <w:rPr>
          <w:rFonts w:ascii="Times New Roman" w:eastAsia="Times New Roman" w:hAnsi="Times New Roman"/>
          <w:sz w:val="24"/>
          <w:szCs w:val="24"/>
        </w:rPr>
      </w:pPr>
      <w:r w:rsidRPr="00653B6A">
        <w:rPr>
          <w:rFonts w:ascii="Times New Roman" w:eastAsia="Times New Roman" w:hAnsi="Times New Roman"/>
          <w:sz w:val="24"/>
          <w:szCs w:val="24"/>
        </w:rPr>
        <w:t>2020</w:t>
      </w:r>
      <w:r w:rsidR="00650C2D" w:rsidRPr="00653B6A">
        <w:rPr>
          <w:rFonts w:ascii="Times New Roman" w:eastAsia="Times New Roman" w:hAnsi="Times New Roman"/>
          <w:sz w:val="24"/>
          <w:szCs w:val="24"/>
        </w:rPr>
        <w:t xml:space="preserve"> m. rugsėjo 1 d. duomenimis, į</w:t>
      </w:r>
      <w:r w:rsidRPr="00653B6A">
        <w:rPr>
          <w:rFonts w:ascii="Times New Roman" w:eastAsia="Times New Roman" w:hAnsi="Times New Roman"/>
          <w:sz w:val="24"/>
          <w:szCs w:val="24"/>
        </w:rPr>
        <w:t xml:space="preserve"> mokyklą ir iš jos pavežama 1368 mokiniai. Maršrutiniu transportu – 509</w:t>
      </w:r>
      <w:r w:rsidR="00650C2D" w:rsidRPr="00653B6A">
        <w:rPr>
          <w:rFonts w:ascii="Times New Roman" w:eastAsia="Times New Roman" w:hAnsi="Times New Roman"/>
          <w:sz w:val="24"/>
          <w:szCs w:val="24"/>
        </w:rPr>
        <w:t>, geltonaisiais autobusais –</w:t>
      </w:r>
      <w:r w:rsidRPr="00653B6A">
        <w:rPr>
          <w:rFonts w:ascii="Times New Roman" w:eastAsia="Times New Roman" w:hAnsi="Times New Roman"/>
          <w:sz w:val="24"/>
          <w:szCs w:val="24"/>
        </w:rPr>
        <w:t xml:space="preserve"> 398, kitu mokyklų transportu – 142</w:t>
      </w:r>
      <w:r w:rsidR="00650C2D" w:rsidRPr="00653B6A">
        <w:rPr>
          <w:rFonts w:ascii="Times New Roman" w:eastAsia="Times New Roman" w:hAnsi="Times New Roman"/>
          <w:sz w:val="24"/>
          <w:szCs w:val="24"/>
        </w:rPr>
        <w:t>,</w:t>
      </w:r>
      <w:r w:rsidRPr="00653B6A">
        <w:rPr>
          <w:rFonts w:ascii="Times New Roman" w:eastAsia="Times New Roman" w:hAnsi="Times New Roman"/>
          <w:sz w:val="24"/>
          <w:szCs w:val="24"/>
        </w:rPr>
        <w:t xml:space="preserve"> privačių vežėjų transportu – 65, kitais vežiojimo būdais – 254</w:t>
      </w:r>
      <w:r w:rsidR="00650C2D" w:rsidRPr="00653B6A">
        <w:rPr>
          <w:rFonts w:ascii="Times New Roman" w:eastAsia="Times New Roman" w:hAnsi="Times New Roman"/>
          <w:sz w:val="24"/>
          <w:szCs w:val="24"/>
        </w:rPr>
        <w:t>. Nepavežamų mokinių, gyvenančių toliau nei 3 km nuo mokyklos, nėra. Mokyklų ir seniūnijų autobusai, veždami mok</w:t>
      </w:r>
      <w:r w:rsidRPr="00653B6A">
        <w:rPr>
          <w:rFonts w:ascii="Times New Roman" w:eastAsia="Times New Roman" w:hAnsi="Times New Roman"/>
          <w:sz w:val="24"/>
          <w:szCs w:val="24"/>
        </w:rPr>
        <w:t>inius, per savaitę nuvažiuoja 18302</w:t>
      </w:r>
      <w:r w:rsidR="00650C2D" w:rsidRPr="00653B6A">
        <w:rPr>
          <w:rFonts w:ascii="Times New Roman" w:eastAsia="Times New Roman" w:hAnsi="Times New Roman"/>
          <w:sz w:val="24"/>
          <w:szCs w:val="24"/>
        </w:rPr>
        <w:t xml:space="preserve"> kilometrų.</w:t>
      </w:r>
    </w:p>
    <w:p w14:paraId="3512C4B3" w14:textId="77777777" w:rsidR="00503109" w:rsidRPr="00653B6A" w:rsidRDefault="00650C2D" w:rsidP="00793DA0">
      <w:pPr>
        <w:spacing w:after="0" w:line="360" w:lineRule="auto"/>
        <w:ind w:firstLine="680"/>
        <w:jc w:val="both"/>
        <w:rPr>
          <w:rFonts w:ascii="Times New Roman" w:eastAsia="Times New Roman" w:hAnsi="Times New Roman"/>
          <w:sz w:val="24"/>
          <w:szCs w:val="24"/>
        </w:rPr>
      </w:pPr>
      <w:r w:rsidRPr="00653B6A">
        <w:rPr>
          <w:rFonts w:ascii="Times New Roman" w:eastAsia="Times New Roman" w:hAnsi="Times New Roman"/>
          <w:sz w:val="24"/>
          <w:szCs w:val="24"/>
        </w:rPr>
        <w:t>Visiems švietimo įstaigų mokiniams ir ikimokyklinukams sudaromos sąlygos maitintis karštu maistu. Maistas gaminamas švietimo įstaigų virtuvėse. Nemokamą maitinim</w:t>
      </w:r>
      <w:r w:rsidR="00EE2F48" w:rsidRPr="00653B6A">
        <w:rPr>
          <w:rFonts w:ascii="Times New Roman" w:eastAsia="Times New Roman" w:hAnsi="Times New Roman"/>
          <w:sz w:val="24"/>
          <w:szCs w:val="24"/>
        </w:rPr>
        <w:t>ą (pietus už 1,56 Eur) gauna 1184</w:t>
      </w:r>
      <w:r w:rsidRPr="00653B6A">
        <w:rPr>
          <w:rFonts w:ascii="Times New Roman" w:eastAsia="Times New Roman" w:hAnsi="Times New Roman"/>
          <w:sz w:val="24"/>
          <w:szCs w:val="24"/>
        </w:rPr>
        <w:t xml:space="preserve"> mokiniai. Tai sudaro 32,4 proc. visų 1-12 klasių mokinių.</w:t>
      </w:r>
    </w:p>
    <w:p w14:paraId="2C10C525" w14:textId="77777777" w:rsidR="00503109" w:rsidRPr="00653B6A" w:rsidRDefault="00EE2F48" w:rsidP="00793DA0">
      <w:pPr>
        <w:spacing w:after="0" w:line="360" w:lineRule="auto"/>
        <w:ind w:firstLine="680"/>
        <w:jc w:val="both"/>
        <w:rPr>
          <w:rFonts w:ascii="Times New Roman" w:eastAsia="Times New Roman" w:hAnsi="Times New Roman"/>
          <w:sz w:val="24"/>
          <w:szCs w:val="24"/>
        </w:rPr>
      </w:pPr>
      <w:r w:rsidRPr="00653B6A">
        <w:rPr>
          <w:rFonts w:ascii="Times New Roman" w:eastAsia="Times New Roman" w:hAnsi="Times New Roman"/>
          <w:sz w:val="24"/>
          <w:szCs w:val="24"/>
        </w:rPr>
        <w:t>874 mokiniams skirta 78</w:t>
      </w:r>
      <w:r w:rsidR="00650C2D" w:rsidRPr="00653B6A">
        <w:rPr>
          <w:rFonts w:ascii="Times New Roman" w:eastAsia="Times New Roman" w:hAnsi="Times New Roman"/>
          <w:sz w:val="24"/>
          <w:szCs w:val="24"/>
        </w:rPr>
        <w:t xml:space="preserve">,00 Eur vienkartinė išmoka mokinio reikmenims įsigyti. </w:t>
      </w:r>
    </w:p>
    <w:p w14:paraId="1A67E62C" w14:textId="77777777" w:rsidR="000C2048" w:rsidRPr="00653B6A" w:rsidRDefault="005C6F6B" w:rsidP="000C2048">
      <w:pPr>
        <w:spacing w:after="0" w:line="360" w:lineRule="auto"/>
        <w:ind w:firstLine="680"/>
        <w:jc w:val="both"/>
        <w:rPr>
          <w:rFonts w:ascii="Times New Roman" w:eastAsia="Times New Roman" w:hAnsi="Times New Roman"/>
          <w:sz w:val="24"/>
          <w:szCs w:val="24"/>
        </w:rPr>
      </w:pPr>
      <w:r w:rsidRPr="00653B6A">
        <w:rPr>
          <w:rFonts w:ascii="Times New Roman" w:eastAsia="Times New Roman" w:hAnsi="Times New Roman"/>
          <w:sz w:val="24"/>
          <w:szCs w:val="24"/>
        </w:rPr>
        <w:t>20</w:t>
      </w:r>
      <w:r w:rsidR="00991741" w:rsidRPr="00653B6A">
        <w:rPr>
          <w:rFonts w:ascii="Times New Roman" w:eastAsia="Times New Roman" w:hAnsi="Times New Roman"/>
          <w:sz w:val="24"/>
          <w:szCs w:val="24"/>
        </w:rPr>
        <w:t>20</w:t>
      </w:r>
      <w:r w:rsidRPr="00653B6A">
        <w:rPr>
          <w:rFonts w:ascii="Times New Roman" w:eastAsia="Times New Roman" w:hAnsi="Times New Roman"/>
          <w:sz w:val="24"/>
          <w:szCs w:val="24"/>
        </w:rPr>
        <w:t xml:space="preserve"> metais Švietimo, mokslo ir sporto ministerija skyrė tikslinę </w:t>
      </w:r>
      <w:r w:rsidR="00E07969" w:rsidRPr="00653B6A">
        <w:rPr>
          <w:rFonts w:ascii="Times New Roman" w:eastAsia="Times New Roman" w:hAnsi="Times New Roman"/>
          <w:sz w:val="24"/>
          <w:szCs w:val="24"/>
        </w:rPr>
        <w:t xml:space="preserve">36603 Eur dotaciją  vėdinimo ir kondicionavimo sistemų įrengimui  savivaldybės egzaminų centruose. </w:t>
      </w:r>
      <w:r w:rsidRPr="00653B6A">
        <w:rPr>
          <w:rFonts w:ascii="Times New Roman" w:eastAsia="Times New Roman" w:hAnsi="Times New Roman"/>
          <w:sz w:val="24"/>
          <w:szCs w:val="24"/>
        </w:rPr>
        <w:t>Šakių ,,</w:t>
      </w:r>
      <w:r w:rsidR="00C8645C" w:rsidRPr="00653B6A">
        <w:rPr>
          <w:rFonts w:ascii="Times New Roman" w:eastAsia="Times New Roman" w:hAnsi="Times New Roman"/>
          <w:sz w:val="24"/>
          <w:szCs w:val="24"/>
        </w:rPr>
        <w:t>Žiburio” gimnazijoje</w:t>
      </w:r>
      <w:r w:rsidR="00B606EF" w:rsidRPr="00653B6A">
        <w:rPr>
          <w:rFonts w:ascii="Times New Roman" w:eastAsia="Times New Roman" w:hAnsi="Times New Roman"/>
          <w:sz w:val="24"/>
          <w:szCs w:val="24"/>
        </w:rPr>
        <w:t xml:space="preserve"> įrengta sistema vėdina 331 </w:t>
      </w:r>
      <w:r w:rsidR="00B606EF" w:rsidRPr="00653B6A">
        <w:rPr>
          <w:rFonts w:ascii="Times New Roman" w:hAnsi="Times New Roman"/>
          <w:spacing w:val="4"/>
          <w:sz w:val="24"/>
          <w:szCs w:val="24"/>
          <w:shd w:val="clear" w:color="auto" w:fill="FFFFFF"/>
        </w:rPr>
        <w:t>m²</w:t>
      </w:r>
      <w:r w:rsidR="00C8645C" w:rsidRPr="00653B6A">
        <w:rPr>
          <w:rFonts w:ascii="Times New Roman" w:eastAsia="Times New Roman" w:hAnsi="Times New Roman"/>
          <w:sz w:val="24"/>
          <w:szCs w:val="24"/>
        </w:rPr>
        <w:t>, Griškabūdžio gimnazijoje – 200</w:t>
      </w:r>
      <w:r w:rsidR="00B606EF" w:rsidRPr="00653B6A">
        <w:rPr>
          <w:rFonts w:ascii="Times New Roman" w:eastAsia="Times New Roman" w:hAnsi="Times New Roman"/>
          <w:sz w:val="24"/>
          <w:szCs w:val="24"/>
        </w:rPr>
        <w:t xml:space="preserve"> </w:t>
      </w:r>
      <w:r w:rsidR="00B606EF" w:rsidRPr="00653B6A">
        <w:rPr>
          <w:rFonts w:ascii="Times New Roman" w:hAnsi="Times New Roman"/>
          <w:spacing w:val="4"/>
          <w:sz w:val="24"/>
          <w:szCs w:val="24"/>
          <w:shd w:val="clear" w:color="auto" w:fill="FFFFFF"/>
        </w:rPr>
        <w:t>m²</w:t>
      </w:r>
      <w:r w:rsidR="00C8645C" w:rsidRPr="00653B6A">
        <w:rPr>
          <w:rFonts w:ascii="Times New Roman" w:eastAsia="Times New Roman" w:hAnsi="Times New Roman"/>
          <w:sz w:val="24"/>
          <w:szCs w:val="24"/>
        </w:rPr>
        <w:t xml:space="preserve">, Lukšių </w:t>
      </w:r>
      <w:proofErr w:type="spellStart"/>
      <w:r w:rsidR="00C8645C" w:rsidRPr="00653B6A">
        <w:rPr>
          <w:rFonts w:ascii="Times New Roman" w:eastAsia="Times New Roman" w:hAnsi="Times New Roman"/>
          <w:sz w:val="24"/>
          <w:szCs w:val="24"/>
        </w:rPr>
        <w:t>V.Grybo</w:t>
      </w:r>
      <w:proofErr w:type="spellEnd"/>
      <w:r w:rsidR="00C8645C" w:rsidRPr="00653B6A">
        <w:rPr>
          <w:rFonts w:ascii="Times New Roman" w:eastAsia="Times New Roman" w:hAnsi="Times New Roman"/>
          <w:sz w:val="24"/>
          <w:szCs w:val="24"/>
        </w:rPr>
        <w:t xml:space="preserve"> gimnazijoje – 408 </w:t>
      </w:r>
      <w:r w:rsidR="00B606EF" w:rsidRPr="00653B6A">
        <w:rPr>
          <w:rFonts w:ascii="Times New Roman" w:hAnsi="Times New Roman"/>
          <w:spacing w:val="4"/>
          <w:sz w:val="24"/>
          <w:szCs w:val="24"/>
          <w:shd w:val="clear" w:color="auto" w:fill="FFFFFF"/>
        </w:rPr>
        <w:t>m²</w:t>
      </w:r>
      <w:r w:rsidR="00C8645C" w:rsidRPr="00653B6A">
        <w:rPr>
          <w:rFonts w:ascii="Times New Roman" w:eastAsia="Times New Roman" w:hAnsi="Times New Roman"/>
          <w:sz w:val="24"/>
          <w:szCs w:val="24"/>
        </w:rPr>
        <w:t xml:space="preserve">, K. Naumiesčio V. Kudirkos gimnazijoje – 200 </w:t>
      </w:r>
      <w:r w:rsidR="00B606EF" w:rsidRPr="00653B6A">
        <w:rPr>
          <w:rFonts w:ascii="Times New Roman" w:hAnsi="Times New Roman"/>
          <w:spacing w:val="4"/>
          <w:sz w:val="24"/>
          <w:szCs w:val="24"/>
          <w:shd w:val="clear" w:color="auto" w:fill="FFFFFF"/>
        </w:rPr>
        <w:t>m²</w:t>
      </w:r>
      <w:r w:rsidR="00C8645C" w:rsidRPr="00653B6A">
        <w:rPr>
          <w:rFonts w:ascii="Times New Roman" w:eastAsia="Times New Roman" w:hAnsi="Times New Roman"/>
          <w:sz w:val="24"/>
          <w:szCs w:val="24"/>
        </w:rPr>
        <w:t xml:space="preserve">, “Varpo” mokykloje – 154,4 </w:t>
      </w:r>
      <w:r w:rsidR="00B606EF" w:rsidRPr="00653B6A">
        <w:rPr>
          <w:rFonts w:ascii="Times New Roman" w:hAnsi="Times New Roman"/>
          <w:spacing w:val="4"/>
          <w:sz w:val="24"/>
          <w:szCs w:val="24"/>
          <w:shd w:val="clear" w:color="auto" w:fill="FFFFFF"/>
        </w:rPr>
        <w:t>m²</w:t>
      </w:r>
      <w:r w:rsidR="00C8645C" w:rsidRPr="00653B6A">
        <w:rPr>
          <w:rFonts w:ascii="Times New Roman" w:eastAsia="Times New Roman" w:hAnsi="Times New Roman"/>
          <w:sz w:val="24"/>
          <w:szCs w:val="24"/>
        </w:rPr>
        <w:t>.</w:t>
      </w:r>
      <w:r w:rsidR="00B73D39" w:rsidRPr="00653B6A">
        <w:rPr>
          <w:rFonts w:ascii="Times New Roman" w:eastAsia="Times New Roman" w:hAnsi="Times New Roman"/>
          <w:sz w:val="24"/>
          <w:szCs w:val="24"/>
        </w:rPr>
        <w:t xml:space="preserve">      </w:t>
      </w:r>
    </w:p>
    <w:p w14:paraId="1EF5F5A3" w14:textId="77777777" w:rsidR="000C2048" w:rsidRPr="00653B6A" w:rsidRDefault="000C2048" w:rsidP="000C2048">
      <w:pPr>
        <w:spacing w:after="0" w:line="360" w:lineRule="auto"/>
        <w:ind w:firstLine="680"/>
        <w:jc w:val="both"/>
        <w:rPr>
          <w:rFonts w:ascii="Times New Roman" w:eastAsia="Times New Roman" w:hAnsi="Times New Roman"/>
          <w:sz w:val="24"/>
          <w:szCs w:val="24"/>
        </w:rPr>
      </w:pPr>
    </w:p>
    <w:p w14:paraId="2ADDEF6A" w14:textId="469963E1" w:rsidR="00503109" w:rsidRPr="00E048C8" w:rsidRDefault="00B73D39" w:rsidP="00E048C8">
      <w:pPr>
        <w:keepNext/>
        <w:spacing w:after="0" w:line="360" w:lineRule="auto"/>
        <w:ind w:firstLine="680"/>
        <w:jc w:val="center"/>
        <w:outlineLvl w:val="0"/>
        <w:rPr>
          <w:rFonts w:ascii="Times New Roman" w:eastAsia="Times New Roman" w:hAnsi="Times New Roman"/>
          <w:b/>
          <w:bCs/>
          <w:caps/>
          <w:sz w:val="24"/>
          <w:szCs w:val="24"/>
        </w:rPr>
      </w:pPr>
      <w:r w:rsidRPr="00653B6A">
        <w:rPr>
          <w:rFonts w:ascii="Times New Roman" w:eastAsia="Times New Roman" w:hAnsi="Times New Roman"/>
          <w:b/>
          <w:bCs/>
          <w:caps/>
          <w:sz w:val="24"/>
          <w:szCs w:val="24"/>
        </w:rPr>
        <w:t>Ugdymo rezultatai</w:t>
      </w:r>
    </w:p>
    <w:p w14:paraId="1F367726" w14:textId="77777777" w:rsidR="00793DA0" w:rsidRPr="00653B6A" w:rsidRDefault="004D50A9" w:rsidP="00E048C8">
      <w:pPr>
        <w:spacing w:after="0" w:line="360" w:lineRule="auto"/>
        <w:ind w:firstLine="680"/>
        <w:jc w:val="both"/>
        <w:rPr>
          <w:rFonts w:ascii="Times New Roman" w:eastAsia="Times New Roman" w:hAnsi="Times New Roman"/>
          <w:sz w:val="24"/>
          <w:szCs w:val="24"/>
        </w:rPr>
      </w:pPr>
      <w:r w:rsidRPr="00653B6A">
        <w:rPr>
          <w:rFonts w:ascii="Times New Roman" w:eastAsia="Times New Roman" w:hAnsi="Times New Roman"/>
          <w:sz w:val="24"/>
          <w:szCs w:val="24"/>
        </w:rPr>
        <w:t>2020</w:t>
      </w:r>
      <w:r w:rsidR="00B73D39" w:rsidRPr="00653B6A">
        <w:rPr>
          <w:rFonts w:ascii="Times New Roman" w:eastAsia="Times New Roman" w:hAnsi="Times New Roman"/>
          <w:sz w:val="24"/>
          <w:szCs w:val="24"/>
        </w:rPr>
        <w:t xml:space="preserve"> metais į aukšt</w:t>
      </w:r>
      <w:r w:rsidR="00793DA0" w:rsidRPr="00653B6A">
        <w:rPr>
          <w:rFonts w:ascii="Times New Roman" w:eastAsia="Times New Roman" w:hAnsi="Times New Roman"/>
          <w:sz w:val="24"/>
          <w:szCs w:val="24"/>
        </w:rPr>
        <w:t>ą</w:t>
      </w:r>
      <w:r w:rsidR="00B73D39" w:rsidRPr="00653B6A">
        <w:rPr>
          <w:rFonts w:ascii="Times New Roman" w:eastAsia="Times New Roman" w:hAnsi="Times New Roman"/>
          <w:sz w:val="24"/>
          <w:szCs w:val="24"/>
        </w:rPr>
        <w:t>sias uni</w:t>
      </w:r>
      <w:r w:rsidRPr="00653B6A">
        <w:rPr>
          <w:rFonts w:ascii="Times New Roman" w:eastAsia="Times New Roman" w:hAnsi="Times New Roman"/>
          <w:sz w:val="24"/>
          <w:szCs w:val="24"/>
        </w:rPr>
        <w:t>versitetines mokyklas įstojo 73 mokiniai. Tai sudaro 33</w:t>
      </w:r>
      <w:r w:rsidR="00902FA1" w:rsidRPr="00653B6A">
        <w:rPr>
          <w:rFonts w:ascii="Times New Roman" w:eastAsia="Times New Roman" w:hAnsi="Times New Roman"/>
          <w:sz w:val="24"/>
          <w:szCs w:val="24"/>
        </w:rPr>
        <w:t>,</w:t>
      </w:r>
      <w:r w:rsidRPr="00653B6A">
        <w:rPr>
          <w:rFonts w:ascii="Times New Roman" w:eastAsia="Times New Roman" w:hAnsi="Times New Roman"/>
          <w:sz w:val="24"/>
          <w:szCs w:val="24"/>
        </w:rPr>
        <w:t>18 proc. (2019 m. – 27,62</w:t>
      </w:r>
      <w:r w:rsidR="00B73D39" w:rsidRPr="00653B6A">
        <w:rPr>
          <w:rFonts w:ascii="Times New Roman" w:eastAsia="Times New Roman" w:hAnsi="Times New Roman"/>
          <w:sz w:val="24"/>
          <w:szCs w:val="24"/>
        </w:rPr>
        <w:t xml:space="preserve"> proc.) Į aukšt</w:t>
      </w:r>
      <w:r w:rsidR="00793DA0" w:rsidRPr="00653B6A">
        <w:rPr>
          <w:rFonts w:ascii="Times New Roman" w:eastAsia="Times New Roman" w:hAnsi="Times New Roman"/>
          <w:sz w:val="24"/>
          <w:szCs w:val="24"/>
        </w:rPr>
        <w:t>ą</w:t>
      </w:r>
      <w:r w:rsidR="00E80209" w:rsidRPr="00653B6A">
        <w:rPr>
          <w:rFonts w:ascii="Times New Roman" w:eastAsia="Times New Roman" w:hAnsi="Times New Roman"/>
          <w:sz w:val="24"/>
          <w:szCs w:val="24"/>
        </w:rPr>
        <w:t>sias neuni</w:t>
      </w:r>
      <w:r w:rsidRPr="00653B6A">
        <w:rPr>
          <w:rFonts w:ascii="Times New Roman" w:eastAsia="Times New Roman" w:hAnsi="Times New Roman"/>
          <w:sz w:val="24"/>
          <w:szCs w:val="24"/>
        </w:rPr>
        <w:t>versitetines įstojo 37</w:t>
      </w:r>
      <w:r w:rsidR="00F40601" w:rsidRPr="00653B6A">
        <w:rPr>
          <w:rFonts w:ascii="Times New Roman" w:eastAsia="Times New Roman" w:hAnsi="Times New Roman"/>
          <w:sz w:val="24"/>
          <w:szCs w:val="24"/>
        </w:rPr>
        <w:t xml:space="preserve"> mokiniai</w:t>
      </w:r>
      <w:r w:rsidR="00E80209" w:rsidRPr="00653B6A">
        <w:rPr>
          <w:rFonts w:ascii="Times New Roman" w:eastAsia="Times New Roman" w:hAnsi="Times New Roman"/>
          <w:sz w:val="24"/>
          <w:szCs w:val="24"/>
        </w:rPr>
        <w:t xml:space="preserve"> </w:t>
      </w:r>
      <w:r w:rsidR="00F40601" w:rsidRPr="00653B6A">
        <w:rPr>
          <w:rFonts w:ascii="Times New Roman" w:eastAsia="Times New Roman" w:hAnsi="Times New Roman"/>
          <w:sz w:val="24"/>
          <w:szCs w:val="24"/>
        </w:rPr>
        <w:t>(</w:t>
      </w:r>
      <w:r w:rsidRPr="00653B6A">
        <w:rPr>
          <w:rFonts w:ascii="Times New Roman" w:eastAsia="Times New Roman" w:hAnsi="Times New Roman"/>
          <w:sz w:val="24"/>
          <w:szCs w:val="24"/>
        </w:rPr>
        <w:t>16,82</w:t>
      </w:r>
      <w:r w:rsidR="00B73D39" w:rsidRPr="00653B6A">
        <w:rPr>
          <w:rFonts w:ascii="Times New Roman" w:eastAsia="Times New Roman" w:hAnsi="Times New Roman"/>
          <w:sz w:val="24"/>
          <w:szCs w:val="24"/>
        </w:rPr>
        <w:t xml:space="preserve"> proc.</w:t>
      </w:r>
      <w:r w:rsidR="00F40601" w:rsidRPr="00653B6A">
        <w:rPr>
          <w:rFonts w:ascii="Times New Roman" w:eastAsia="Times New Roman" w:hAnsi="Times New Roman"/>
          <w:sz w:val="24"/>
          <w:szCs w:val="24"/>
        </w:rPr>
        <w:t>)</w:t>
      </w:r>
      <w:r w:rsidRPr="00653B6A">
        <w:rPr>
          <w:rFonts w:ascii="Times New Roman" w:eastAsia="Times New Roman" w:hAnsi="Times New Roman"/>
          <w:sz w:val="24"/>
          <w:szCs w:val="24"/>
        </w:rPr>
        <w:t xml:space="preserve"> (2019 m. -22,59</w:t>
      </w:r>
      <w:r w:rsidR="00902FA1" w:rsidRPr="00653B6A">
        <w:rPr>
          <w:rFonts w:ascii="Times New Roman" w:eastAsia="Times New Roman" w:hAnsi="Times New Roman"/>
          <w:sz w:val="24"/>
          <w:szCs w:val="24"/>
        </w:rPr>
        <w:t xml:space="preserve"> proc.)</w:t>
      </w:r>
      <w:r w:rsidRPr="00653B6A">
        <w:rPr>
          <w:rFonts w:ascii="Times New Roman" w:eastAsia="Times New Roman" w:hAnsi="Times New Roman"/>
          <w:sz w:val="24"/>
          <w:szCs w:val="24"/>
        </w:rPr>
        <w:t xml:space="preserve">. </w:t>
      </w:r>
      <w:r w:rsidR="00B73D39" w:rsidRPr="00653B6A">
        <w:rPr>
          <w:rFonts w:ascii="Times New Roman" w:eastAsia="Times New Roman" w:hAnsi="Times New Roman"/>
          <w:sz w:val="24"/>
          <w:szCs w:val="24"/>
        </w:rPr>
        <w:t xml:space="preserve">Aukštosiose universitetinėse mokyklose </w:t>
      </w:r>
      <w:r w:rsidR="00E80209" w:rsidRPr="00653B6A">
        <w:rPr>
          <w:rFonts w:ascii="Times New Roman" w:eastAsia="Times New Roman" w:hAnsi="Times New Roman"/>
          <w:sz w:val="24"/>
          <w:szCs w:val="24"/>
        </w:rPr>
        <w:t xml:space="preserve">iš Šakių ,,Žiburio“ gimnazijos </w:t>
      </w:r>
      <w:r w:rsidRPr="00653B6A">
        <w:rPr>
          <w:rFonts w:ascii="Times New Roman" w:eastAsia="Times New Roman" w:hAnsi="Times New Roman"/>
          <w:sz w:val="24"/>
          <w:szCs w:val="24"/>
        </w:rPr>
        <w:t xml:space="preserve">mokosi </w:t>
      </w:r>
      <w:r w:rsidR="00902FA1" w:rsidRPr="00653B6A">
        <w:rPr>
          <w:rFonts w:ascii="Times New Roman" w:eastAsia="Times New Roman" w:hAnsi="Times New Roman"/>
          <w:sz w:val="24"/>
          <w:szCs w:val="24"/>
        </w:rPr>
        <w:t>5</w:t>
      </w:r>
      <w:r w:rsidRPr="00653B6A">
        <w:rPr>
          <w:rFonts w:ascii="Times New Roman" w:eastAsia="Times New Roman" w:hAnsi="Times New Roman"/>
          <w:sz w:val="24"/>
          <w:szCs w:val="24"/>
        </w:rPr>
        <w:t>2 mokiniai (44</w:t>
      </w:r>
      <w:r w:rsidR="00902FA1" w:rsidRPr="00653B6A">
        <w:rPr>
          <w:rFonts w:ascii="Times New Roman" w:eastAsia="Times New Roman" w:hAnsi="Times New Roman"/>
          <w:sz w:val="24"/>
          <w:szCs w:val="24"/>
        </w:rPr>
        <w:t>,</w:t>
      </w:r>
      <w:r w:rsidRPr="00653B6A">
        <w:rPr>
          <w:rFonts w:ascii="Times New Roman" w:eastAsia="Times New Roman" w:hAnsi="Times New Roman"/>
          <w:sz w:val="24"/>
          <w:szCs w:val="24"/>
        </w:rPr>
        <w:t>4</w:t>
      </w:r>
      <w:r w:rsidR="00E80209" w:rsidRPr="00653B6A">
        <w:rPr>
          <w:rFonts w:ascii="Times New Roman" w:eastAsia="Times New Roman" w:hAnsi="Times New Roman"/>
          <w:sz w:val="24"/>
          <w:szCs w:val="24"/>
        </w:rPr>
        <w:t xml:space="preserve"> proc. nuo gimnaziją baigusių),</w:t>
      </w:r>
      <w:r w:rsidR="00B73D39" w:rsidRPr="00653B6A">
        <w:rPr>
          <w:rFonts w:ascii="Times New Roman" w:eastAsia="Times New Roman" w:hAnsi="Times New Roman"/>
          <w:sz w:val="24"/>
          <w:szCs w:val="24"/>
        </w:rPr>
        <w:t xml:space="preserve"> </w:t>
      </w:r>
      <w:r w:rsidR="00902FA1" w:rsidRPr="00653B6A">
        <w:rPr>
          <w:rFonts w:ascii="Times New Roman" w:eastAsia="Times New Roman" w:hAnsi="Times New Roman"/>
          <w:sz w:val="24"/>
          <w:szCs w:val="24"/>
        </w:rPr>
        <w:t>8</w:t>
      </w:r>
      <w:r w:rsidR="00E80209" w:rsidRPr="00653B6A">
        <w:rPr>
          <w:rFonts w:ascii="Times New Roman" w:eastAsia="Times New Roman" w:hAnsi="Times New Roman"/>
          <w:sz w:val="24"/>
          <w:szCs w:val="24"/>
        </w:rPr>
        <w:t xml:space="preserve"> </w:t>
      </w:r>
      <w:r w:rsidR="00B73D39" w:rsidRPr="00653B6A">
        <w:rPr>
          <w:rFonts w:ascii="Times New Roman" w:eastAsia="Times New Roman" w:hAnsi="Times New Roman"/>
          <w:sz w:val="24"/>
          <w:szCs w:val="24"/>
        </w:rPr>
        <w:t>iš Lukšių Vinco Gry</w:t>
      </w:r>
      <w:r w:rsidR="00E80209" w:rsidRPr="00653B6A">
        <w:rPr>
          <w:rFonts w:ascii="Times New Roman" w:eastAsia="Times New Roman" w:hAnsi="Times New Roman"/>
          <w:sz w:val="24"/>
          <w:szCs w:val="24"/>
        </w:rPr>
        <w:t>bo gimnazijos</w:t>
      </w:r>
      <w:r w:rsidR="00B73D39" w:rsidRPr="00653B6A">
        <w:rPr>
          <w:rFonts w:ascii="Times New Roman" w:eastAsia="Times New Roman" w:hAnsi="Times New Roman"/>
          <w:sz w:val="24"/>
          <w:szCs w:val="24"/>
        </w:rPr>
        <w:t xml:space="preserve">, </w:t>
      </w:r>
      <w:r w:rsidRPr="00653B6A">
        <w:rPr>
          <w:rFonts w:ascii="Times New Roman" w:eastAsia="Times New Roman" w:hAnsi="Times New Roman"/>
          <w:sz w:val="24"/>
          <w:szCs w:val="24"/>
        </w:rPr>
        <w:t>1</w:t>
      </w:r>
      <w:r w:rsidR="00E80209" w:rsidRPr="00653B6A">
        <w:rPr>
          <w:rFonts w:ascii="Times New Roman" w:eastAsia="Times New Roman" w:hAnsi="Times New Roman"/>
          <w:sz w:val="24"/>
          <w:szCs w:val="24"/>
        </w:rPr>
        <w:t xml:space="preserve"> </w:t>
      </w:r>
      <w:r w:rsidR="00B73D39" w:rsidRPr="00653B6A">
        <w:rPr>
          <w:rFonts w:ascii="Times New Roman" w:eastAsia="Times New Roman" w:hAnsi="Times New Roman"/>
          <w:sz w:val="24"/>
          <w:szCs w:val="24"/>
        </w:rPr>
        <w:t>iš Kudirkos Naumiesč</w:t>
      </w:r>
      <w:r w:rsidRPr="00653B6A">
        <w:rPr>
          <w:rFonts w:ascii="Times New Roman" w:eastAsia="Times New Roman" w:hAnsi="Times New Roman"/>
          <w:sz w:val="24"/>
          <w:szCs w:val="24"/>
        </w:rPr>
        <w:t>io Vinco Kudirkos gimnazijos, 9</w:t>
      </w:r>
      <w:r w:rsidR="00E80209" w:rsidRPr="00653B6A">
        <w:rPr>
          <w:rFonts w:ascii="Times New Roman" w:eastAsia="Times New Roman" w:hAnsi="Times New Roman"/>
          <w:sz w:val="24"/>
          <w:szCs w:val="24"/>
        </w:rPr>
        <w:t xml:space="preserve"> i</w:t>
      </w:r>
      <w:r w:rsidR="00B73D39" w:rsidRPr="00653B6A">
        <w:rPr>
          <w:rFonts w:ascii="Times New Roman" w:eastAsia="Times New Roman" w:hAnsi="Times New Roman"/>
          <w:sz w:val="24"/>
          <w:szCs w:val="24"/>
        </w:rPr>
        <w:t>š Griškabūd</w:t>
      </w:r>
      <w:r w:rsidR="00E80209" w:rsidRPr="00653B6A">
        <w:rPr>
          <w:rFonts w:ascii="Times New Roman" w:eastAsia="Times New Roman" w:hAnsi="Times New Roman"/>
          <w:sz w:val="24"/>
          <w:szCs w:val="24"/>
        </w:rPr>
        <w:t>žio gimnazijos.</w:t>
      </w:r>
    </w:p>
    <w:p w14:paraId="0785A4C8" w14:textId="77777777" w:rsidR="00793DA0" w:rsidRPr="00653B6A" w:rsidRDefault="00B73D39" w:rsidP="00E048C8">
      <w:pPr>
        <w:spacing w:after="0" w:line="360" w:lineRule="auto"/>
        <w:ind w:firstLine="680"/>
        <w:jc w:val="both"/>
        <w:rPr>
          <w:rFonts w:ascii="Times New Roman" w:eastAsia="Times New Roman" w:hAnsi="Times New Roman"/>
          <w:sz w:val="24"/>
          <w:szCs w:val="24"/>
        </w:rPr>
      </w:pPr>
      <w:r w:rsidRPr="00653B6A">
        <w:rPr>
          <w:rFonts w:ascii="Times New Roman" w:eastAsia="Times New Roman" w:hAnsi="Times New Roman"/>
          <w:sz w:val="24"/>
          <w:szCs w:val="24"/>
        </w:rPr>
        <w:t>Laikant valstybinius brandos e</w:t>
      </w:r>
      <w:r w:rsidR="00F531C8" w:rsidRPr="00653B6A">
        <w:rPr>
          <w:rFonts w:ascii="Times New Roman" w:eastAsia="Times New Roman" w:hAnsi="Times New Roman"/>
          <w:sz w:val="24"/>
          <w:szCs w:val="24"/>
        </w:rPr>
        <w:t>gzaminus, 16</w:t>
      </w:r>
      <w:r w:rsidR="004D50A9" w:rsidRPr="00653B6A">
        <w:rPr>
          <w:rFonts w:ascii="Times New Roman" w:eastAsia="Times New Roman" w:hAnsi="Times New Roman"/>
          <w:sz w:val="24"/>
          <w:szCs w:val="24"/>
        </w:rPr>
        <w:t xml:space="preserve"> (2019 m. - 3</w:t>
      </w:r>
      <w:r w:rsidRPr="00653B6A">
        <w:rPr>
          <w:rFonts w:ascii="Times New Roman" w:eastAsia="Times New Roman" w:hAnsi="Times New Roman"/>
          <w:sz w:val="24"/>
          <w:szCs w:val="24"/>
        </w:rPr>
        <w:t>) darbų buvo įvertinti aukščiausiu šimto bal</w:t>
      </w:r>
      <w:r w:rsidR="004D50A9" w:rsidRPr="00653B6A">
        <w:rPr>
          <w:rFonts w:ascii="Times New Roman" w:eastAsia="Times New Roman" w:hAnsi="Times New Roman"/>
          <w:sz w:val="24"/>
          <w:szCs w:val="24"/>
        </w:rPr>
        <w:t>ų vertinimu.  10 „Šimtukų</w:t>
      </w:r>
      <w:r w:rsidR="00557544" w:rsidRPr="00653B6A">
        <w:rPr>
          <w:rFonts w:ascii="Times New Roman" w:eastAsia="Times New Roman" w:hAnsi="Times New Roman"/>
          <w:sz w:val="24"/>
          <w:szCs w:val="24"/>
        </w:rPr>
        <w:t>“ gavo</w:t>
      </w:r>
      <w:r w:rsidRPr="00653B6A">
        <w:rPr>
          <w:rFonts w:ascii="Times New Roman" w:eastAsia="Times New Roman" w:hAnsi="Times New Roman"/>
          <w:sz w:val="24"/>
          <w:szCs w:val="24"/>
        </w:rPr>
        <w:t xml:space="preserve"> Šakių </w:t>
      </w:r>
      <w:r w:rsidR="00557544" w:rsidRPr="00653B6A">
        <w:rPr>
          <w:rFonts w:ascii="Times New Roman" w:eastAsia="Times New Roman" w:hAnsi="Times New Roman"/>
          <w:sz w:val="24"/>
          <w:szCs w:val="24"/>
        </w:rPr>
        <w:t>,,Žiburio”</w:t>
      </w:r>
      <w:r w:rsidR="004D50A9" w:rsidRPr="00653B6A">
        <w:rPr>
          <w:rFonts w:ascii="Times New Roman" w:eastAsia="Times New Roman" w:hAnsi="Times New Roman"/>
          <w:sz w:val="24"/>
          <w:szCs w:val="24"/>
        </w:rPr>
        <w:t>,  5</w:t>
      </w:r>
      <w:r w:rsidR="00933E9B" w:rsidRPr="00653B6A">
        <w:rPr>
          <w:rFonts w:ascii="Times New Roman" w:eastAsia="Times New Roman" w:hAnsi="Times New Roman"/>
          <w:sz w:val="24"/>
          <w:szCs w:val="24"/>
        </w:rPr>
        <w:t xml:space="preserve"> Lukšių Vinco Grybo</w:t>
      </w:r>
      <w:r w:rsidR="004D50A9" w:rsidRPr="00653B6A">
        <w:rPr>
          <w:rFonts w:ascii="Times New Roman" w:eastAsia="Times New Roman" w:hAnsi="Times New Roman"/>
          <w:sz w:val="24"/>
          <w:szCs w:val="24"/>
        </w:rPr>
        <w:t>, 1 - Griškabūdžio</w:t>
      </w:r>
      <w:r w:rsidR="00557544" w:rsidRPr="00653B6A">
        <w:rPr>
          <w:rFonts w:ascii="Times New Roman" w:eastAsia="Times New Roman" w:hAnsi="Times New Roman"/>
          <w:sz w:val="24"/>
          <w:szCs w:val="24"/>
        </w:rPr>
        <w:t xml:space="preserve"> </w:t>
      </w:r>
      <w:r w:rsidR="00933E9B" w:rsidRPr="00653B6A">
        <w:rPr>
          <w:rFonts w:ascii="Times New Roman" w:eastAsia="Times New Roman" w:hAnsi="Times New Roman"/>
          <w:sz w:val="24"/>
          <w:szCs w:val="24"/>
        </w:rPr>
        <w:t>gimnazijų</w:t>
      </w:r>
      <w:r w:rsidR="00557544" w:rsidRPr="00653B6A">
        <w:rPr>
          <w:rFonts w:ascii="Times New Roman" w:eastAsia="Times New Roman" w:hAnsi="Times New Roman"/>
          <w:sz w:val="24"/>
          <w:szCs w:val="24"/>
        </w:rPr>
        <w:t xml:space="preserve"> gimnazistai.</w:t>
      </w:r>
    </w:p>
    <w:p w14:paraId="2D0F3412" w14:textId="77777777" w:rsidR="008363F3" w:rsidRPr="00653B6A" w:rsidRDefault="008363F3" w:rsidP="00E048C8">
      <w:pPr>
        <w:spacing w:after="0" w:line="360" w:lineRule="auto"/>
        <w:ind w:firstLine="680"/>
        <w:jc w:val="both"/>
        <w:rPr>
          <w:rFonts w:ascii="Times New Roman" w:hAnsi="Times New Roman"/>
          <w:sz w:val="24"/>
          <w:szCs w:val="24"/>
        </w:rPr>
      </w:pPr>
      <w:r w:rsidRPr="00653B6A">
        <w:rPr>
          <w:rFonts w:ascii="Times New Roman" w:hAnsi="Times New Roman"/>
          <w:sz w:val="24"/>
          <w:szCs w:val="24"/>
        </w:rPr>
        <w:t>Iš visų švietimo įstaigų surinkta informacija apie visas įstaigose vykdomas prevencines programas. Sutikrinta, kad atitiktų reikalavimus ir pagal amžiaus grupes būtų vykdomos privalomos prevencinės programos. Pagal pateiktas konsultacijas švietimo įstaigos pasikoregavo veiklas ir šiais mokslo metais visose švietimo įstaigose privalomos prevencinės programos yra vykdomos. Ypatingas dėmesys skiriamas socialinių emocinių kompetencijų ugdymui.</w:t>
      </w:r>
    </w:p>
    <w:p w14:paraId="319686B1" w14:textId="77777777" w:rsidR="00503109" w:rsidRPr="00653B6A" w:rsidRDefault="00503109" w:rsidP="00653B6A">
      <w:pPr>
        <w:spacing w:after="0" w:line="360" w:lineRule="auto"/>
        <w:jc w:val="both"/>
        <w:rPr>
          <w:rFonts w:ascii="Times New Roman" w:eastAsia="Times New Roman" w:hAnsi="Times New Roman"/>
          <w:sz w:val="24"/>
          <w:szCs w:val="24"/>
        </w:rPr>
      </w:pPr>
    </w:p>
    <w:p w14:paraId="76BA0E36" w14:textId="77777777" w:rsidR="00B73D39" w:rsidRPr="00653B6A" w:rsidRDefault="00797449" w:rsidP="00793DA0">
      <w:pPr>
        <w:keepNext/>
        <w:spacing w:after="0" w:line="360" w:lineRule="auto"/>
        <w:ind w:firstLine="680"/>
        <w:jc w:val="center"/>
        <w:outlineLvl w:val="3"/>
        <w:rPr>
          <w:rFonts w:ascii="Times New Roman" w:eastAsia="Times New Roman" w:hAnsi="Times New Roman"/>
          <w:b/>
          <w:bCs/>
          <w:caps/>
          <w:sz w:val="24"/>
          <w:szCs w:val="24"/>
        </w:rPr>
      </w:pPr>
      <w:r w:rsidRPr="00653B6A">
        <w:rPr>
          <w:rFonts w:ascii="Times New Roman" w:eastAsia="Times New Roman" w:hAnsi="Times New Roman"/>
          <w:b/>
          <w:bCs/>
          <w:caps/>
          <w:sz w:val="24"/>
          <w:szCs w:val="24"/>
        </w:rPr>
        <w:lastRenderedPageBreak/>
        <w:t>S</w:t>
      </w:r>
      <w:r w:rsidR="00B73D39" w:rsidRPr="00653B6A">
        <w:rPr>
          <w:rFonts w:ascii="Times New Roman" w:eastAsia="Times New Roman" w:hAnsi="Times New Roman"/>
          <w:b/>
          <w:bCs/>
          <w:caps/>
          <w:sz w:val="24"/>
          <w:szCs w:val="24"/>
        </w:rPr>
        <w:t>ąlygų</w:t>
      </w:r>
      <w:r w:rsidR="00061B07" w:rsidRPr="00653B6A">
        <w:rPr>
          <w:rFonts w:ascii="Times New Roman" w:eastAsia="Times New Roman" w:hAnsi="Times New Roman"/>
          <w:b/>
          <w:bCs/>
          <w:caps/>
          <w:sz w:val="24"/>
          <w:szCs w:val="24"/>
        </w:rPr>
        <w:t xml:space="preserve"> </w:t>
      </w:r>
      <w:r w:rsidRPr="00653B6A">
        <w:rPr>
          <w:rFonts w:ascii="Times New Roman" w:eastAsia="Times New Roman" w:hAnsi="Times New Roman"/>
          <w:b/>
          <w:bCs/>
          <w:caps/>
          <w:sz w:val="24"/>
          <w:szCs w:val="24"/>
        </w:rPr>
        <w:t xml:space="preserve"> sudarymas </w:t>
      </w:r>
      <w:r w:rsidR="00061B07" w:rsidRPr="00653B6A">
        <w:rPr>
          <w:rFonts w:ascii="Times New Roman" w:eastAsia="Times New Roman" w:hAnsi="Times New Roman"/>
          <w:b/>
          <w:bCs/>
          <w:caps/>
          <w:sz w:val="24"/>
          <w:szCs w:val="24"/>
        </w:rPr>
        <w:t xml:space="preserve">plėtoti sveiką gyvenimo būdą ir </w:t>
      </w:r>
      <w:r w:rsidR="00B73D39" w:rsidRPr="00653B6A">
        <w:rPr>
          <w:rFonts w:ascii="Times New Roman" w:eastAsia="Times New Roman" w:hAnsi="Times New Roman"/>
          <w:b/>
          <w:bCs/>
          <w:caps/>
          <w:sz w:val="24"/>
          <w:szCs w:val="24"/>
        </w:rPr>
        <w:t>sportą</w:t>
      </w:r>
    </w:p>
    <w:p w14:paraId="5AC02C9F" w14:textId="77777777" w:rsidR="00061B07" w:rsidRPr="00653B6A" w:rsidRDefault="00B73D39" w:rsidP="00793DA0">
      <w:pPr>
        <w:spacing w:after="0" w:line="360" w:lineRule="auto"/>
        <w:ind w:firstLine="680"/>
        <w:jc w:val="both"/>
        <w:rPr>
          <w:rFonts w:ascii="Times New Roman" w:eastAsia="Times New Roman" w:hAnsi="Times New Roman"/>
          <w:sz w:val="24"/>
          <w:szCs w:val="24"/>
        </w:rPr>
      </w:pPr>
      <w:r w:rsidRPr="00653B6A">
        <w:rPr>
          <w:rFonts w:ascii="Times New Roman" w:eastAsia="Times New Roman" w:hAnsi="Times New Roman"/>
          <w:sz w:val="24"/>
          <w:szCs w:val="24"/>
        </w:rPr>
        <w:t xml:space="preserve">          </w:t>
      </w:r>
      <w:r w:rsidR="00061B07" w:rsidRPr="00653B6A">
        <w:rPr>
          <w:rFonts w:ascii="Times New Roman" w:eastAsia="Times New Roman" w:hAnsi="Times New Roman"/>
          <w:sz w:val="24"/>
          <w:szCs w:val="24"/>
        </w:rPr>
        <w:t xml:space="preserve">        </w:t>
      </w:r>
    </w:p>
    <w:p w14:paraId="197CA51C" w14:textId="77777777" w:rsidR="00061B07" w:rsidRPr="00653B6A" w:rsidRDefault="00061B07" w:rsidP="00793DA0">
      <w:pPr>
        <w:spacing w:after="0" w:line="360" w:lineRule="auto"/>
        <w:ind w:firstLine="680"/>
        <w:jc w:val="both"/>
        <w:rPr>
          <w:rFonts w:ascii="Times New Roman" w:eastAsia="Times New Roman" w:hAnsi="Times New Roman"/>
          <w:sz w:val="24"/>
          <w:szCs w:val="24"/>
        </w:rPr>
      </w:pPr>
      <w:r w:rsidRPr="00653B6A">
        <w:rPr>
          <w:rFonts w:ascii="Times New Roman" w:eastAsia="Times New Roman" w:hAnsi="Times New Roman"/>
          <w:sz w:val="24"/>
          <w:szCs w:val="24"/>
        </w:rPr>
        <w:t>Šakių rajono mokiniai ir priešmokyklinio amžiaus vaikai fizinį aktyvumą lavina Šakių bendrojo ugdymo mokyklose dviejų, trijų savaitinių kūno kultūros pamokų metu, neformaliame ugdyme Šakių rajono jaunimo kūrybos ir sporto centre ir rajono sporto klubuose.</w:t>
      </w:r>
    </w:p>
    <w:p w14:paraId="5DD6D260" w14:textId="77777777" w:rsidR="00797449" w:rsidRPr="00653B6A" w:rsidRDefault="00061B07" w:rsidP="00793DA0">
      <w:pPr>
        <w:spacing w:line="360" w:lineRule="auto"/>
        <w:ind w:firstLine="680"/>
        <w:jc w:val="both"/>
        <w:rPr>
          <w:rFonts w:ascii="Times New Roman" w:hAnsi="Times New Roman"/>
          <w:sz w:val="24"/>
          <w:szCs w:val="24"/>
          <w:lang w:eastAsia="zh-CN"/>
        </w:rPr>
      </w:pPr>
      <w:r w:rsidRPr="00653B6A">
        <w:rPr>
          <w:rFonts w:ascii="Times New Roman" w:eastAsia="Times New Roman" w:hAnsi="Times New Roman"/>
          <w:sz w:val="24"/>
          <w:szCs w:val="24"/>
        </w:rPr>
        <w:t xml:space="preserve">        </w:t>
      </w:r>
      <w:r w:rsidR="00797449" w:rsidRPr="00653B6A">
        <w:rPr>
          <w:rFonts w:ascii="Times New Roman" w:hAnsi="Times New Roman"/>
          <w:sz w:val="24"/>
          <w:szCs w:val="24"/>
        </w:rPr>
        <w:t>Šakių jaunimo kūrybos ir sporto centras – savivaldybės biudžetinė įstaiga, įgyvendinanti formalųjį švietimą papildančias atskirų sporto šakų pradinio ugdymo, meistriškumo ugdymo, meistriškumo tobulinimo , didelio meistriškumo  bei bendrojo fizinio parengimo ir neformaliojo švietimo programas pagal mokinių poreikius ir polinkius. Veikla apima vaikų, jaunimo ir rajono gyventojų laisvalaikio organizavimą, sveikos gyvensenos ugdymą ir lavinimą, meilės ir poreikio fiziniam aktyvumui diegimą, aukštų rezultatų siekimą, sportininkų rengimą, sportinės veiklos koordinavimą savivaldybėje ( sporto klubai), varžybų ir kitų sportinių renginių vykdymą, informacijos ir metodinės pagalbos teikimą suinteresuotiems asmenims ir organizacijoms.  Šakių jaunimo kūrybos ir sporto centre įgyvendinamos fo</w:t>
      </w:r>
      <w:r w:rsidR="001E6CDF" w:rsidRPr="00653B6A">
        <w:rPr>
          <w:rFonts w:ascii="Times New Roman" w:hAnsi="Times New Roman"/>
          <w:sz w:val="24"/>
          <w:szCs w:val="24"/>
        </w:rPr>
        <w:t xml:space="preserve">rmalųjį švietimą papildančios </w:t>
      </w:r>
      <w:r w:rsidR="00797449" w:rsidRPr="00653B6A">
        <w:rPr>
          <w:rFonts w:ascii="Times New Roman" w:hAnsi="Times New Roman"/>
          <w:sz w:val="24"/>
          <w:szCs w:val="24"/>
        </w:rPr>
        <w:t xml:space="preserve"> neformaliojo švietimo programos, tokios kaip : krepšinio, lengvosios atletikos, plaukimo, dziudo imtynių, futbolo, badmintono ir tinklinio. 2020 m. spalio 1 d.  centre mokėsi 268 mokiniai. Suformuotos 10 pradinio rengimo ir 9 meistriškumo ugdymo grupės ( 19 ugdymo grupių) ir 3 kūrybinės veiklos būreliai. Lengvosios atletikos – 6 meistriškumo ugdymo grupės ir 1 pradinio rengimo grupė; krepšinio – 2 meistriškumo ugdymo grupės ir 3 pradinio rengimo grupės; dziudo imtynių – 2 pradinio rengimo ir 1 meistriškumo ugdymo grupės; plaukimo – 2 pradinio rengimo grupės; badmintono – 1 pradinio rengimo grupės, futbolo – 1 pradinio rengimo grupė. </w:t>
      </w:r>
    </w:p>
    <w:p w14:paraId="1551975A" w14:textId="77777777" w:rsidR="00797449" w:rsidRPr="00653B6A" w:rsidRDefault="00797449" w:rsidP="00793DA0">
      <w:pPr>
        <w:spacing w:line="360" w:lineRule="auto"/>
        <w:ind w:firstLine="680"/>
        <w:jc w:val="both"/>
        <w:rPr>
          <w:rFonts w:ascii="Times New Roman" w:hAnsi="Times New Roman"/>
          <w:sz w:val="24"/>
          <w:szCs w:val="24"/>
        </w:rPr>
      </w:pPr>
      <w:r w:rsidRPr="00653B6A">
        <w:rPr>
          <w:rFonts w:ascii="Times New Roman" w:hAnsi="Times New Roman"/>
          <w:sz w:val="24"/>
          <w:szCs w:val="24"/>
        </w:rPr>
        <w:t xml:space="preserve">Centras vykdo rajono BU mokyklų žaidynes, Lietuvos mokyklų žaidynių zoninius, tarpzoninius, finalinius etapus, organizuoja sportinius renginius rajono gyventojams, sudaro palankias sąlygas vykdyti atskirų sporto šakų varžybas, turnyrus. Bendradarbiaudamas su Lietuvos sporto šakų federacijomis, vykdo Lietuvos mokinių čempionatus ir pirmenybes. Centro auklėtiniai sėkmingai dalyvauja respublikinėse vaikų, jaunučių, jaunių ir jaunimo  šalies čempionatuose, pirmenybėse, įvairiose tarptautinėse varžybose. Centre veikia plaukimo baseinas, treniruoklių sporto salė ir sporto salė, kurie tenkina viso rajono gyventojų poreikius. Vykdytas </w:t>
      </w:r>
      <w:r w:rsidR="00E67D68" w:rsidRPr="00653B6A">
        <w:rPr>
          <w:rFonts w:ascii="Times New Roman" w:hAnsi="Times New Roman"/>
          <w:sz w:val="24"/>
          <w:szCs w:val="24"/>
        </w:rPr>
        <w:t xml:space="preserve">projektas </w:t>
      </w:r>
      <w:r w:rsidRPr="00653B6A">
        <w:rPr>
          <w:rFonts w:ascii="Times New Roman" w:hAnsi="Times New Roman"/>
          <w:sz w:val="24"/>
          <w:szCs w:val="24"/>
        </w:rPr>
        <w:t>"Mokėk plaukti ir saugiai elgtis vandenyje - 2020" rajono BU mokyklų antrų klasių mokiniams. Per 2020 metus išmokyta plaukti 300 mokinių.</w:t>
      </w:r>
    </w:p>
    <w:p w14:paraId="76280F70" w14:textId="77777777" w:rsidR="00797449" w:rsidRPr="00653B6A" w:rsidRDefault="00797449" w:rsidP="00793DA0">
      <w:pPr>
        <w:spacing w:line="360" w:lineRule="auto"/>
        <w:ind w:firstLine="680"/>
        <w:rPr>
          <w:rFonts w:ascii="Times New Roman" w:hAnsi="Times New Roman"/>
          <w:sz w:val="24"/>
          <w:szCs w:val="24"/>
        </w:rPr>
      </w:pPr>
      <w:r w:rsidRPr="00653B6A">
        <w:rPr>
          <w:rFonts w:ascii="Times New Roman" w:hAnsi="Times New Roman"/>
          <w:sz w:val="24"/>
          <w:szCs w:val="24"/>
        </w:rPr>
        <w:t xml:space="preserve">2020 metais buvo organizuotos sporto varžybos bendrojo ugdymo mokyklų mokiniams, siekiant išsiaiškinti  stipriausias  mokyklų komandas, kurios  atstovavo rajonui Lietuvos mokyklų žaidynėse. Nuo kovo mėnesio 13 dienos buvo priimtas sprendimas nutraukti 2020 m. Lietuvos mokyklų žaidynių vykdymą dėl Covid19 pandemijos. Neįvyko planuotos lengvosios atletikos, </w:t>
      </w:r>
      <w:proofErr w:type="spellStart"/>
      <w:r w:rsidRPr="00653B6A">
        <w:rPr>
          <w:rFonts w:ascii="Times New Roman" w:hAnsi="Times New Roman"/>
          <w:sz w:val="24"/>
          <w:szCs w:val="24"/>
        </w:rPr>
        <w:lastRenderedPageBreak/>
        <w:t>keturkovės</w:t>
      </w:r>
      <w:proofErr w:type="spellEnd"/>
      <w:r w:rsidRPr="00653B6A">
        <w:rPr>
          <w:rFonts w:ascii="Times New Roman" w:hAnsi="Times New Roman"/>
          <w:sz w:val="24"/>
          <w:szCs w:val="24"/>
        </w:rPr>
        <w:t>, krepšinio 3x3 varžybos. Mokyklų komandos neturėjo galimybės dalyvauti finalinėse badmintono, plaukimo, krepšinio, lengvosios atletikos varžybose.</w:t>
      </w:r>
    </w:p>
    <w:p w14:paraId="79E54148" w14:textId="77777777" w:rsidR="00797449" w:rsidRPr="00653B6A" w:rsidRDefault="00797449" w:rsidP="00793DA0">
      <w:pPr>
        <w:spacing w:line="360" w:lineRule="auto"/>
        <w:ind w:firstLine="680"/>
        <w:rPr>
          <w:rFonts w:ascii="Times New Roman" w:hAnsi="Times New Roman"/>
          <w:sz w:val="24"/>
          <w:szCs w:val="24"/>
        </w:rPr>
      </w:pPr>
      <w:r w:rsidRPr="00653B6A">
        <w:rPr>
          <w:rFonts w:ascii="Times New Roman" w:hAnsi="Times New Roman"/>
          <w:sz w:val="24"/>
          <w:szCs w:val="24"/>
        </w:rPr>
        <w:tab/>
        <w:t>2020 m. buvo rengiamos ir įgyvendinamos fizinio aktyvumo plėtojimo programos. Per sportą skatinta vaikų, jaunimo ir suaugusiųjų gyventojų saviraiška 32 renginiuose. Maksimaliai išnaudojant esamą sporto bazių infrastruktūrą vaikų ir suaugusiųjų fizinio aktyvumo skatinimui  buvo vykdomos įvairių sporto šakų (krepšinio, tinklinio, dziudo, badmintono, lengvosios</w:t>
      </w:r>
      <w:r w:rsidR="00D8065E" w:rsidRPr="00653B6A">
        <w:rPr>
          <w:rFonts w:ascii="Times New Roman" w:hAnsi="Times New Roman"/>
          <w:sz w:val="24"/>
          <w:szCs w:val="24"/>
        </w:rPr>
        <w:t xml:space="preserve"> </w:t>
      </w:r>
      <w:r w:rsidRPr="00653B6A">
        <w:rPr>
          <w:rFonts w:ascii="Times New Roman" w:hAnsi="Times New Roman"/>
          <w:sz w:val="24"/>
          <w:szCs w:val="24"/>
        </w:rPr>
        <w:t>atletikos, stalo teniso, plaukimo, futbolo, dviračių, rankų lenkimo) sporto varžybos įvairaus amžiaus gyventojams. Buvo skiriamas dėmesys tradicinių sporto renginių tęstinumui,  geriausių sportininkų apdovanojimui.</w:t>
      </w:r>
    </w:p>
    <w:p w14:paraId="6B066243" w14:textId="77777777" w:rsidR="00797449" w:rsidRPr="00653B6A" w:rsidRDefault="00797449" w:rsidP="00793DA0">
      <w:pPr>
        <w:spacing w:line="360" w:lineRule="auto"/>
        <w:ind w:firstLine="680"/>
        <w:rPr>
          <w:rFonts w:ascii="Times New Roman" w:hAnsi="Times New Roman"/>
          <w:sz w:val="24"/>
          <w:szCs w:val="24"/>
        </w:rPr>
      </w:pPr>
      <w:r w:rsidRPr="00653B6A">
        <w:rPr>
          <w:rFonts w:ascii="Times New Roman" w:hAnsi="Times New Roman"/>
          <w:sz w:val="24"/>
          <w:szCs w:val="24"/>
        </w:rPr>
        <w:tab/>
      </w:r>
      <w:r w:rsidR="009544D2" w:rsidRPr="00653B6A">
        <w:rPr>
          <w:rFonts w:ascii="Times New Roman" w:hAnsi="Times New Roman"/>
          <w:sz w:val="24"/>
          <w:szCs w:val="24"/>
        </w:rPr>
        <w:t>Šakių jaunimo kūrybos ir sporto centras rengė ir vykdė</w:t>
      </w:r>
      <w:r w:rsidRPr="00653B6A">
        <w:rPr>
          <w:rFonts w:ascii="Times New Roman" w:hAnsi="Times New Roman"/>
          <w:sz w:val="24"/>
          <w:szCs w:val="24"/>
        </w:rPr>
        <w:t xml:space="preserve"> projektą Šakių rajono saviv</w:t>
      </w:r>
      <w:r w:rsidR="009544D2" w:rsidRPr="00653B6A">
        <w:rPr>
          <w:rFonts w:ascii="Times New Roman" w:hAnsi="Times New Roman"/>
          <w:sz w:val="24"/>
          <w:szCs w:val="24"/>
        </w:rPr>
        <w:t>aldybės sporto organizacijoms -</w:t>
      </w:r>
      <w:r w:rsidRPr="00653B6A">
        <w:rPr>
          <w:rFonts w:ascii="Times New Roman" w:hAnsi="Times New Roman"/>
          <w:sz w:val="24"/>
          <w:szCs w:val="24"/>
        </w:rPr>
        <w:t xml:space="preserve"> „Šakių rajono savivaldybės sporto projektų finansavimas" – dalyvavo 15 sporto klubų. Iš savivaldybės biudžeto projektų finansavimui gauta 15,000 eurų, panaudota 15,000 eurų.</w:t>
      </w:r>
    </w:p>
    <w:p w14:paraId="7C8119AD" w14:textId="77777777" w:rsidR="00CE76CF" w:rsidRPr="00793DA0" w:rsidRDefault="00CE76CF" w:rsidP="005314F6">
      <w:pPr>
        <w:spacing w:line="360" w:lineRule="auto"/>
        <w:rPr>
          <w:rFonts w:ascii="Times New Roman" w:hAnsi="Times New Roman"/>
          <w:b/>
          <w:sz w:val="24"/>
          <w:szCs w:val="24"/>
        </w:rPr>
      </w:pPr>
    </w:p>
    <w:sectPr w:rsidR="00CE76CF" w:rsidRPr="00793DA0" w:rsidSect="00E048C8">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0CCD"/>
    <w:multiLevelType w:val="hybridMultilevel"/>
    <w:tmpl w:val="57B8B0BC"/>
    <w:lvl w:ilvl="0" w:tplc="0427000F">
      <w:start w:val="1"/>
      <w:numFmt w:val="decimal"/>
      <w:lvlText w:val="%1."/>
      <w:lvlJc w:val="left"/>
      <w:pPr>
        <w:ind w:left="2629" w:hanging="360"/>
      </w:pPr>
      <w:rPr>
        <w:b w:val="0"/>
        <w:bCs w:val="0"/>
        <w:spacing w:val="-20"/>
      </w:rPr>
    </w:lvl>
    <w:lvl w:ilvl="1" w:tplc="04270019" w:tentative="1">
      <w:start w:val="1"/>
      <w:numFmt w:val="lowerLetter"/>
      <w:lvlText w:val="%2."/>
      <w:lvlJc w:val="left"/>
      <w:pPr>
        <w:ind w:left="3349" w:hanging="360"/>
      </w:pPr>
    </w:lvl>
    <w:lvl w:ilvl="2" w:tplc="0427001B" w:tentative="1">
      <w:start w:val="1"/>
      <w:numFmt w:val="lowerRoman"/>
      <w:lvlText w:val="%3."/>
      <w:lvlJc w:val="right"/>
      <w:pPr>
        <w:ind w:left="4069" w:hanging="180"/>
      </w:pPr>
    </w:lvl>
    <w:lvl w:ilvl="3" w:tplc="0427000F" w:tentative="1">
      <w:start w:val="1"/>
      <w:numFmt w:val="decimal"/>
      <w:lvlText w:val="%4."/>
      <w:lvlJc w:val="left"/>
      <w:pPr>
        <w:ind w:left="4789" w:hanging="360"/>
      </w:pPr>
    </w:lvl>
    <w:lvl w:ilvl="4" w:tplc="04270019" w:tentative="1">
      <w:start w:val="1"/>
      <w:numFmt w:val="lowerLetter"/>
      <w:lvlText w:val="%5."/>
      <w:lvlJc w:val="left"/>
      <w:pPr>
        <w:ind w:left="5509" w:hanging="360"/>
      </w:pPr>
    </w:lvl>
    <w:lvl w:ilvl="5" w:tplc="0427001B" w:tentative="1">
      <w:start w:val="1"/>
      <w:numFmt w:val="lowerRoman"/>
      <w:lvlText w:val="%6."/>
      <w:lvlJc w:val="right"/>
      <w:pPr>
        <w:ind w:left="6229" w:hanging="180"/>
      </w:pPr>
    </w:lvl>
    <w:lvl w:ilvl="6" w:tplc="0427000F" w:tentative="1">
      <w:start w:val="1"/>
      <w:numFmt w:val="decimal"/>
      <w:lvlText w:val="%7."/>
      <w:lvlJc w:val="left"/>
      <w:pPr>
        <w:ind w:left="6949" w:hanging="360"/>
      </w:pPr>
    </w:lvl>
    <w:lvl w:ilvl="7" w:tplc="04270019" w:tentative="1">
      <w:start w:val="1"/>
      <w:numFmt w:val="lowerLetter"/>
      <w:lvlText w:val="%8."/>
      <w:lvlJc w:val="left"/>
      <w:pPr>
        <w:ind w:left="7669" w:hanging="360"/>
      </w:pPr>
    </w:lvl>
    <w:lvl w:ilvl="8" w:tplc="0427001B" w:tentative="1">
      <w:start w:val="1"/>
      <w:numFmt w:val="lowerRoman"/>
      <w:lvlText w:val="%9."/>
      <w:lvlJc w:val="right"/>
      <w:pPr>
        <w:ind w:left="8389" w:hanging="180"/>
      </w:pPr>
    </w:lvl>
  </w:abstractNum>
  <w:abstractNum w:abstractNumId="1" w15:restartNumberingAfterBreak="0">
    <w:nsid w:val="38E56256"/>
    <w:multiLevelType w:val="hybridMultilevel"/>
    <w:tmpl w:val="80FA971A"/>
    <w:lvl w:ilvl="0" w:tplc="0B24B0A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CF"/>
    <w:rsid w:val="000543DD"/>
    <w:rsid w:val="00061B07"/>
    <w:rsid w:val="000C2048"/>
    <w:rsid w:val="000D73A0"/>
    <w:rsid w:val="00131781"/>
    <w:rsid w:val="0014270B"/>
    <w:rsid w:val="0016038A"/>
    <w:rsid w:val="00184C1D"/>
    <w:rsid w:val="001E6CDF"/>
    <w:rsid w:val="002001BF"/>
    <w:rsid w:val="00217813"/>
    <w:rsid w:val="00222D49"/>
    <w:rsid w:val="00241B80"/>
    <w:rsid w:val="002453BE"/>
    <w:rsid w:val="00277C6C"/>
    <w:rsid w:val="002A1532"/>
    <w:rsid w:val="002B6EB0"/>
    <w:rsid w:val="002C332B"/>
    <w:rsid w:val="002C3C5B"/>
    <w:rsid w:val="003109DB"/>
    <w:rsid w:val="003207E8"/>
    <w:rsid w:val="00344144"/>
    <w:rsid w:val="00496991"/>
    <w:rsid w:val="004A3700"/>
    <w:rsid w:val="004D50A9"/>
    <w:rsid w:val="00503109"/>
    <w:rsid w:val="0051759B"/>
    <w:rsid w:val="005314F6"/>
    <w:rsid w:val="005472C3"/>
    <w:rsid w:val="00557544"/>
    <w:rsid w:val="0059382C"/>
    <w:rsid w:val="005A2164"/>
    <w:rsid w:val="005B24B3"/>
    <w:rsid w:val="005C6F6B"/>
    <w:rsid w:val="00606903"/>
    <w:rsid w:val="006079D9"/>
    <w:rsid w:val="00627E96"/>
    <w:rsid w:val="0065005E"/>
    <w:rsid w:val="00650C2D"/>
    <w:rsid w:val="00653B6A"/>
    <w:rsid w:val="0066162F"/>
    <w:rsid w:val="006956D0"/>
    <w:rsid w:val="00733EF5"/>
    <w:rsid w:val="0075055B"/>
    <w:rsid w:val="00793DA0"/>
    <w:rsid w:val="00797449"/>
    <w:rsid w:val="007A44BA"/>
    <w:rsid w:val="007C7D04"/>
    <w:rsid w:val="007E100A"/>
    <w:rsid w:val="007F5301"/>
    <w:rsid w:val="008363F3"/>
    <w:rsid w:val="008E5905"/>
    <w:rsid w:val="00902FA1"/>
    <w:rsid w:val="00933E9B"/>
    <w:rsid w:val="009544D2"/>
    <w:rsid w:val="00962FB6"/>
    <w:rsid w:val="00991741"/>
    <w:rsid w:val="009C3A3B"/>
    <w:rsid w:val="009E2F7E"/>
    <w:rsid w:val="009E44CF"/>
    <w:rsid w:val="009E63BF"/>
    <w:rsid w:val="00A07E71"/>
    <w:rsid w:val="00A62684"/>
    <w:rsid w:val="00AF02C3"/>
    <w:rsid w:val="00B47C0C"/>
    <w:rsid w:val="00B606EF"/>
    <w:rsid w:val="00B709F6"/>
    <w:rsid w:val="00B73D39"/>
    <w:rsid w:val="00C30BF5"/>
    <w:rsid w:val="00C52883"/>
    <w:rsid w:val="00C8645C"/>
    <w:rsid w:val="00CA4607"/>
    <w:rsid w:val="00CD3418"/>
    <w:rsid w:val="00CE7212"/>
    <w:rsid w:val="00CE76CF"/>
    <w:rsid w:val="00CF7860"/>
    <w:rsid w:val="00D120FE"/>
    <w:rsid w:val="00D148C4"/>
    <w:rsid w:val="00D207F3"/>
    <w:rsid w:val="00D34D7F"/>
    <w:rsid w:val="00D8065E"/>
    <w:rsid w:val="00E048C8"/>
    <w:rsid w:val="00E07969"/>
    <w:rsid w:val="00E54FB6"/>
    <w:rsid w:val="00E67D68"/>
    <w:rsid w:val="00E80209"/>
    <w:rsid w:val="00E9312F"/>
    <w:rsid w:val="00E94B71"/>
    <w:rsid w:val="00EC4F3C"/>
    <w:rsid w:val="00ED66C4"/>
    <w:rsid w:val="00EE2F48"/>
    <w:rsid w:val="00F40601"/>
    <w:rsid w:val="00F531C8"/>
    <w:rsid w:val="00F64070"/>
    <w:rsid w:val="00F85705"/>
    <w:rsid w:val="00FC65A2"/>
    <w:rsid w:val="00FE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AB57"/>
  <w15:chartTrackingRefBased/>
  <w15:docId w15:val="{5B031A15-3B22-4E74-BE7E-FB7F58D7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val="lt-LT"/>
    </w:rPr>
  </w:style>
  <w:style w:type="paragraph" w:styleId="Antrat2">
    <w:name w:val="heading 2"/>
    <w:basedOn w:val="prastasis"/>
    <w:next w:val="prastasis"/>
    <w:link w:val="Antrat2Diagrama"/>
    <w:uiPriority w:val="99"/>
    <w:unhideWhenUsed/>
    <w:qFormat/>
    <w:rsid w:val="00503109"/>
    <w:pPr>
      <w:keepNext/>
      <w:keepLines/>
      <w:spacing w:before="40" w:after="0" w:line="276" w:lineRule="auto"/>
      <w:jc w:val="center"/>
      <w:outlineLvl w:val="1"/>
    </w:pPr>
    <w:rPr>
      <w:rFonts w:ascii="Times New Roman" w:eastAsia="Times New Roman" w:hAnsi="Times New Roman"/>
      <w:b/>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qFormat/>
    <w:rsid w:val="00797449"/>
    <w:pPr>
      <w:jc w:val="both"/>
    </w:pPr>
    <w:rPr>
      <w:rFonts w:ascii="Times New Roman" w:eastAsia="Times New Roman" w:hAnsi="Times New Roman"/>
      <w:sz w:val="24"/>
      <w:szCs w:val="22"/>
      <w:lang w:val="lt-LT"/>
    </w:rPr>
  </w:style>
  <w:style w:type="character" w:customStyle="1" w:styleId="Antrat2Diagrama">
    <w:name w:val="Antraštė 2 Diagrama"/>
    <w:link w:val="Antrat2"/>
    <w:uiPriority w:val="99"/>
    <w:rsid w:val="00503109"/>
    <w:rPr>
      <w:rFonts w:ascii="Times New Roman" w:eastAsia="Times New Roman" w:hAnsi="Times New Roman"/>
      <w:b/>
      <w:sz w:val="24"/>
      <w:szCs w:val="24"/>
      <w:lang w:val="en-US" w:eastAsia="en-US"/>
    </w:rPr>
  </w:style>
  <w:style w:type="table" w:styleId="Lentelstinklelis">
    <w:name w:val="Table Grid"/>
    <w:basedOn w:val="prastojilentel"/>
    <w:rsid w:val="009E2F7E"/>
    <w:rPr>
      <w:rFonts w:ascii="Times New Roman" w:eastAsia="Times New Roman" w:hAnsi="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9E2F7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PagrindinistekstasDiagrama">
    <w:name w:val="Pagrindinis tekstas Diagrama"/>
    <w:basedOn w:val="Numatytasispastraiposriftas"/>
    <w:link w:val="Pagrindinistekstas"/>
    <w:rsid w:val="009E2F7E"/>
    <w:rPr>
      <w:rFonts w:ascii="Times New Roman" w:eastAsia="Times New Roman" w:hAnsi="Times New Roman"/>
      <w:sz w:val="24"/>
      <w:szCs w:val="24"/>
      <w:lang w:val="lt-LT" w:eastAsia="lt-LT"/>
    </w:rPr>
  </w:style>
  <w:style w:type="paragraph" w:customStyle="1" w:styleId="listparagraph">
    <w:name w:val="listparagraph"/>
    <w:basedOn w:val="prastasis"/>
    <w:rsid w:val="0059382C"/>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listparagraphcxspmiddle">
    <w:name w:val="listparagraphcxspmiddle"/>
    <w:basedOn w:val="prastasis"/>
    <w:rsid w:val="0059382C"/>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semiHidden/>
    <w:unhideWhenUsed/>
    <w:rsid w:val="00E94B71"/>
    <w:rPr>
      <w:color w:val="0000FF"/>
      <w:u w:val="single"/>
    </w:rPr>
  </w:style>
  <w:style w:type="paragraph" w:styleId="Sraopastraipa">
    <w:name w:val="List Paragraph"/>
    <w:basedOn w:val="prastasis"/>
    <w:uiPriority w:val="34"/>
    <w:qFormat/>
    <w:rsid w:val="00653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1496">
      <w:bodyDiv w:val="1"/>
      <w:marLeft w:val="0"/>
      <w:marRight w:val="0"/>
      <w:marTop w:val="0"/>
      <w:marBottom w:val="0"/>
      <w:divBdr>
        <w:top w:val="none" w:sz="0" w:space="0" w:color="auto"/>
        <w:left w:val="none" w:sz="0" w:space="0" w:color="auto"/>
        <w:bottom w:val="none" w:sz="0" w:space="0" w:color="auto"/>
        <w:right w:val="none" w:sz="0" w:space="0" w:color="auto"/>
      </w:divBdr>
    </w:div>
    <w:div w:id="343090624">
      <w:bodyDiv w:val="1"/>
      <w:marLeft w:val="0"/>
      <w:marRight w:val="0"/>
      <w:marTop w:val="0"/>
      <w:marBottom w:val="0"/>
      <w:divBdr>
        <w:top w:val="none" w:sz="0" w:space="0" w:color="auto"/>
        <w:left w:val="none" w:sz="0" w:space="0" w:color="auto"/>
        <w:bottom w:val="none" w:sz="0" w:space="0" w:color="auto"/>
        <w:right w:val="none" w:sz="0" w:space="0" w:color="auto"/>
      </w:divBdr>
    </w:div>
    <w:div w:id="1226184517">
      <w:bodyDiv w:val="1"/>
      <w:marLeft w:val="0"/>
      <w:marRight w:val="0"/>
      <w:marTop w:val="0"/>
      <w:marBottom w:val="0"/>
      <w:divBdr>
        <w:top w:val="none" w:sz="0" w:space="0" w:color="auto"/>
        <w:left w:val="none" w:sz="0" w:space="0" w:color="auto"/>
        <w:bottom w:val="none" w:sz="0" w:space="0" w:color="auto"/>
        <w:right w:val="none" w:sz="0" w:space="0" w:color="auto"/>
      </w:divBdr>
    </w:div>
    <w:div w:id="20593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3800738007380073E-2"/>
          <c:y val="7.6923076923076927E-2"/>
          <c:w val="0.9077490774907776"/>
          <c:h val="0.73626373626373665"/>
        </c:manualLayout>
      </c:layout>
      <c:bar3DChart>
        <c:barDir val="col"/>
        <c:grouping val="clustered"/>
        <c:varyColors val="0"/>
        <c:ser>
          <c:idx val="0"/>
          <c:order val="0"/>
          <c:tx>
            <c:strRef>
              <c:f>Sheet1!$A$2</c:f>
              <c:strCache>
                <c:ptCount val="1"/>
              </c:strCache>
            </c:strRef>
          </c:tx>
          <c:spPr>
            <a:solidFill>
              <a:srgbClr val="9999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2012 m.</c:v>
                </c:pt>
                <c:pt idx="1">
                  <c:v>2013 m.</c:v>
                </c:pt>
                <c:pt idx="2">
                  <c:v>2014 m.</c:v>
                </c:pt>
                <c:pt idx="3">
                  <c:v>2015 m.</c:v>
                </c:pt>
                <c:pt idx="4">
                  <c:v>2016 m.</c:v>
                </c:pt>
                <c:pt idx="5">
                  <c:v>2017 m.</c:v>
                </c:pt>
                <c:pt idx="6">
                  <c:v>2018 m.</c:v>
                </c:pt>
                <c:pt idx="7">
                  <c:v>2019 m.</c:v>
                </c:pt>
                <c:pt idx="8">
                  <c:v>2020 m.</c:v>
                </c:pt>
              </c:strCache>
            </c:strRef>
          </c:cat>
          <c:val>
            <c:numRef>
              <c:f>Sheet1!$B$2:$J$2</c:f>
              <c:numCache>
                <c:formatCode>General</c:formatCode>
                <c:ptCount val="9"/>
                <c:pt idx="0">
                  <c:v>4433</c:v>
                </c:pt>
                <c:pt idx="1">
                  <c:v>4088</c:v>
                </c:pt>
                <c:pt idx="2">
                  <c:v>3841</c:v>
                </c:pt>
                <c:pt idx="3">
                  <c:v>3648</c:v>
                </c:pt>
                <c:pt idx="4">
                  <c:v>3483</c:v>
                </c:pt>
                <c:pt idx="5">
                  <c:v>3257</c:v>
                </c:pt>
                <c:pt idx="6">
                  <c:v>3096</c:v>
                </c:pt>
                <c:pt idx="7">
                  <c:v>2975</c:v>
                </c:pt>
                <c:pt idx="8">
                  <c:v>2871</c:v>
                </c:pt>
              </c:numCache>
            </c:numRef>
          </c:val>
          <c:extLst>
            <c:ext xmlns:c16="http://schemas.microsoft.com/office/drawing/2014/chart" uri="{C3380CC4-5D6E-409C-BE32-E72D297353CC}">
              <c16:uniqueId val="{00000000-211D-4578-920F-B174C34266D6}"/>
            </c:ext>
          </c:extLst>
        </c:ser>
        <c:dLbls>
          <c:showLegendKey val="0"/>
          <c:showVal val="0"/>
          <c:showCatName val="0"/>
          <c:showSerName val="0"/>
          <c:showPercent val="0"/>
          <c:showBubbleSize val="0"/>
        </c:dLbls>
        <c:gapWidth val="150"/>
        <c:gapDepth val="0"/>
        <c:shape val="box"/>
        <c:axId val="193744424"/>
        <c:axId val="1"/>
        <c:axId val="0"/>
      </c:bar3DChart>
      <c:catAx>
        <c:axId val="1937444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93744424"/>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498220640569422E-2"/>
          <c:y val="4.9450549450549483E-2"/>
          <c:w val="0.92170818505338081"/>
          <c:h val="0.76373626373626358"/>
        </c:manualLayout>
      </c:layout>
      <c:bar3DChart>
        <c:barDir val="col"/>
        <c:grouping val="clustered"/>
        <c:varyColors val="0"/>
        <c:ser>
          <c:idx val="0"/>
          <c:order val="0"/>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2012 m.</c:v>
                </c:pt>
                <c:pt idx="1">
                  <c:v>2013 m.</c:v>
                </c:pt>
                <c:pt idx="2">
                  <c:v>2014 m.</c:v>
                </c:pt>
                <c:pt idx="3">
                  <c:v>2015 m.</c:v>
                </c:pt>
                <c:pt idx="4">
                  <c:v>2016 m.</c:v>
                </c:pt>
                <c:pt idx="5">
                  <c:v>2017 m.</c:v>
                </c:pt>
                <c:pt idx="6">
                  <c:v>2018 m.</c:v>
                </c:pt>
                <c:pt idx="7">
                  <c:v>2019 m.</c:v>
                </c:pt>
                <c:pt idx="8">
                  <c:v>2020 m.</c:v>
                </c:pt>
              </c:strCache>
            </c:strRef>
          </c:cat>
          <c:val>
            <c:numRef>
              <c:f>Sheet1!$B$2:$J$2</c:f>
              <c:numCache>
                <c:formatCode>General</c:formatCode>
                <c:ptCount val="9"/>
                <c:pt idx="0">
                  <c:v>259</c:v>
                </c:pt>
                <c:pt idx="1">
                  <c:v>295</c:v>
                </c:pt>
                <c:pt idx="2">
                  <c:v>249</c:v>
                </c:pt>
                <c:pt idx="3">
                  <c:v>261</c:v>
                </c:pt>
                <c:pt idx="4">
                  <c:v>200</c:v>
                </c:pt>
                <c:pt idx="5">
                  <c:v>241</c:v>
                </c:pt>
                <c:pt idx="6">
                  <c:v>268</c:v>
                </c:pt>
                <c:pt idx="7">
                  <c:v>232</c:v>
                </c:pt>
                <c:pt idx="8">
                  <c:v>229</c:v>
                </c:pt>
              </c:numCache>
            </c:numRef>
          </c:val>
          <c:extLst>
            <c:ext xmlns:c16="http://schemas.microsoft.com/office/drawing/2014/chart" uri="{C3380CC4-5D6E-409C-BE32-E72D297353CC}">
              <c16:uniqueId val="{00000000-D841-4B09-A3F7-0F8439488415}"/>
            </c:ext>
          </c:extLst>
        </c:ser>
        <c:dLbls>
          <c:showLegendKey val="0"/>
          <c:showVal val="0"/>
          <c:showCatName val="0"/>
          <c:showSerName val="0"/>
          <c:showPercent val="0"/>
          <c:showBubbleSize val="0"/>
        </c:dLbls>
        <c:gapWidth val="150"/>
        <c:gapDepth val="0"/>
        <c:shape val="box"/>
        <c:axId val="213031224"/>
        <c:axId val="1"/>
        <c:axId val="0"/>
      </c:bar3DChart>
      <c:catAx>
        <c:axId val="2130312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213031224"/>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469964664310973E-2"/>
          <c:y val="4.9450549450549483E-2"/>
          <c:w val="0.93286219081271926"/>
          <c:h val="0.76373626373626358"/>
        </c:manualLayout>
      </c:layout>
      <c:bar3DChart>
        <c:barDir val="col"/>
        <c:grouping val="clustered"/>
        <c:varyColors val="0"/>
        <c:ser>
          <c:idx val="0"/>
          <c:order val="0"/>
          <c:spPr>
            <a:solidFill>
              <a:srgbClr val="9999FF"/>
            </a:solidFill>
            <a:ln w="12696">
              <a:solidFill>
                <a:srgbClr val="000000"/>
              </a:solidFill>
              <a:prstDash val="solid"/>
            </a:ln>
          </c:spPr>
          <c:invertIfNegative val="0"/>
          <c:dLbls>
            <c:spPr>
              <a:noFill/>
              <a:ln w="25392">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2012 m.</c:v>
                </c:pt>
                <c:pt idx="1">
                  <c:v>2013 m.</c:v>
                </c:pt>
                <c:pt idx="2">
                  <c:v>2014 m.</c:v>
                </c:pt>
                <c:pt idx="3">
                  <c:v>2015 m.</c:v>
                </c:pt>
                <c:pt idx="4">
                  <c:v>2016 m.</c:v>
                </c:pt>
                <c:pt idx="5">
                  <c:v>2017 m.</c:v>
                </c:pt>
                <c:pt idx="6">
                  <c:v>2018 m.</c:v>
                </c:pt>
                <c:pt idx="7">
                  <c:v>2019 m.</c:v>
                </c:pt>
                <c:pt idx="8">
                  <c:v>2020 m.</c:v>
                </c:pt>
              </c:strCache>
            </c:strRef>
          </c:cat>
          <c:val>
            <c:numRef>
              <c:f>Sheet1!$B$2:$J$2</c:f>
              <c:numCache>
                <c:formatCode>General</c:formatCode>
                <c:ptCount val="9"/>
                <c:pt idx="0">
                  <c:v>77.37</c:v>
                </c:pt>
                <c:pt idx="1">
                  <c:v>74.48</c:v>
                </c:pt>
                <c:pt idx="2">
                  <c:v>75.510000000000005</c:v>
                </c:pt>
                <c:pt idx="3">
                  <c:v>78.930000000000007</c:v>
                </c:pt>
                <c:pt idx="4">
                  <c:v>75.2</c:v>
                </c:pt>
                <c:pt idx="5">
                  <c:v>77.13</c:v>
                </c:pt>
                <c:pt idx="6">
                  <c:v>81.569999999999993</c:v>
                </c:pt>
                <c:pt idx="7">
                  <c:v>79.599999999999994</c:v>
                </c:pt>
                <c:pt idx="8">
                  <c:v>79.8</c:v>
                </c:pt>
              </c:numCache>
            </c:numRef>
          </c:val>
          <c:extLst>
            <c:ext xmlns:c16="http://schemas.microsoft.com/office/drawing/2014/chart" uri="{C3380CC4-5D6E-409C-BE32-E72D297353CC}">
              <c16:uniqueId val="{00000000-8947-4268-9E76-118B5E3098EC}"/>
            </c:ext>
          </c:extLst>
        </c:ser>
        <c:dLbls>
          <c:showLegendKey val="0"/>
          <c:showVal val="0"/>
          <c:showCatName val="0"/>
          <c:showSerName val="0"/>
          <c:showPercent val="0"/>
          <c:showBubbleSize val="0"/>
        </c:dLbls>
        <c:gapWidth val="150"/>
        <c:gapDepth val="0"/>
        <c:shape val="box"/>
        <c:axId val="193738520"/>
        <c:axId val="1"/>
        <c:axId val="0"/>
      </c:bar3DChart>
      <c:catAx>
        <c:axId val="19373852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93738520"/>
        <c:crosses val="autoZero"/>
        <c:crossBetween val="between"/>
      </c:valAx>
      <c:spPr>
        <a:noFill/>
        <a:ln w="25393">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7</Pages>
  <Words>7884</Words>
  <Characters>4495</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Elvydas Pauliukėnas</dc:creator>
  <cp:keywords/>
  <dc:description/>
  <cp:lastModifiedBy>Vaida Kostygova</cp:lastModifiedBy>
  <cp:revision>2</cp:revision>
  <dcterms:created xsi:type="dcterms:W3CDTF">2022-01-27T05:15:00Z</dcterms:created>
  <dcterms:modified xsi:type="dcterms:W3CDTF">2022-01-27T05:15:00Z</dcterms:modified>
</cp:coreProperties>
</file>